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2A19F964" w14:textId="0C7999A2" w:rsidR="002E7DD9" w:rsidRPr="00124DAD" w:rsidRDefault="0016625F" w:rsidP="001A3F50">
      <w:pPr>
        <w:spacing w:before="240" w:after="0" w:line="360" w:lineRule="auto"/>
        <w:jc w:val="center"/>
        <w:rPr>
          <w:rFonts w:cs="Segoe UI"/>
          <w:b/>
          <w:bCs/>
          <w:color w:val="auto"/>
          <w:sz w:val="24"/>
          <w:szCs w:val="24"/>
        </w:rPr>
      </w:pPr>
      <w:r w:rsidRPr="00124DAD">
        <w:rPr>
          <w:rFonts w:cs="Segoe UI"/>
          <w:b/>
          <w:bCs/>
          <w:color w:val="auto"/>
          <w:sz w:val="24"/>
          <w:szCs w:val="24"/>
        </w:rPr>
        <w:t>POLÍTICA DE PRIVACIDADE</w:t>
      </w:r>
    </w:p>
    <w:p w14:paraId="41FF49CB" w14:textId="6C3A7275" w:rsidR="0016625F" w:rsidRPr="00124DAD" w:rsidRDefault="0016625F" w:rsidP="001A3F50">
      <w:pPr>
        <w:spacing w:before="240" w:after="0" w:line="360" w:lineRule="auto"/>
        <w:jc w:val="both"/>
        <w:rPr>
          <w:rFonts w:cs="Segoe UI"/>
          <w:b/>
          <w:bCs/>
          <w:color w:val="auto"/>
        </w:rPr>
      </w:pPr>
      <w:r w:rsidRPr="00124DAD">
        <w:rPr>
          <w:rFonts w:cs="Segoe UI"/>
          <w:b/>
          <w:bCs/>
          <w:color w:val="auto"/>
        </w:rPr>
        <w:t>INTRODUÇÃO E OBJETIVO</w:t>
      </w:r>
    </w:p>
    <w:p w14:paraId="79BED526" w14:textId="1945D8A2" w:rsidR="0016625F" w:rsidRPr="00124DAD" w:rsidRDefault="0016625F" w:rsidP="001A3F50">
      <w:pPr>
        <w:spacing w:before="240" w:after="0" w:line="360" w:lineRule="auto"/>
        <w:jc w:val="both"/>
        <w:rPr>
          <w:rFonts w:cs="Segoe UI"/>
          <w:color w:val="auto"/>
        </w:rPr>
      </w:pPr>
      <w:r w:rsidRPr="00124DAD">
        <w:rPr>
          <w:rFonts w:cs="Segoe UI"/>
          <w:color w:val="auto"/>
        </w:rPr>
        <w:t xml:space="preserve">Esclarecer quais dados pessoais podem ser coletados, utilizados, armazenados e compartilhados pelo Grupo FNX, </w:t>
      </w:r>
      <w:proofErr w:type="gramStart"/>
      <w:r w:rsidRPr="00124DAD">
        <w:rPr>
          <w:rFonts w:cs="Segoe UI"/>
          <w:color w:val="auto"/>
        </w:rPr>
        <w:t>no momento em que</w:t>
      </w:r>
      <w:proofErr w:type="gramEnd"/>
      <w:r w:rsidRPr="00124DAD">
        <w:rPr>
          <w:rFonts w:cs="Segoe UI"/>
          <w:color w:val="auto"/>
        </w:rPr>
        <w:t xml:space="preserve"> o titular (“titular” e “usuário”) acessa e navega pelos portais sob o domínio do Grupo ou interage por meio dos demais canais oficiais do Grupo.</w:t>
      </w:r>
    </w:p>
    <w:p w14:paraId="79C5E26B" w14:textId="2F68404A" w:rsidR="0016625F" w:rsidRPr="00124DAD" w:rsidRDefault="0016625F" w:rsidP="001A3F50">
      <w:pPr>
        <w:spacing w:before="240" w:after="0" w:line="360" w:lineRule="auto"/>
        <w:jc w:val="both"/>
        <w:rPr>
          <w:rFonts w:cs="Segoe UI"/>
          <w:color w:val="auto"/>
        </w:rPr>
      </w:pPr>
      <w:r w:rsidRPr="00124DAD">
        <w:rPr>
          <w:rFonts w:cs="Segoe UI"/>
          <w:color w:val="auto"/>
        </w:rPr>
        <w:t xml:space="preserve">Demonstrar aos titulares dos dados pessoais o uso responsável das informações pelo Grupo FNX em conformidade com os </w:t>
      </w:r>
      <w:r w:rsidR="0087081E" w:rsidRPr="00124DAD">
        <w:rPr>
          <w:rFonts w:cs="Segoe UI"/>
          <w:color w:val="auto"/>
        </w:rPr>
        <w:t>princípios</w:t>
      </w:r>
      <w:r w:rsidRPr="00124DAD">
        <w:rPr>
          <w:rFonts w:cs="Segoe UI"/>
          <w:color w:val="auto"/>
        </w:rPr>
        <w:t xml:space="preserve"> e demais disposições da Lei Geral de Proteção de Dados (Lei nº 13.709/2018), o meio de exercer seus direitos e as ferramentas de segurança aplicadas para garantir a proteção dos seus dados.</w:t>
      </w:r>
    </w:p>
    <w:p w14:paraId="653F0FC3" w14:textId="77777777" w:rsidR="008F3D59" w:rsidRPr="00124DAD" w:rsidRDefault="008F3D59" w:rsidP="001A3F50">
      <w:pPr>
        <w:spacing w:before="240" w:after="0" w:line="360" w:lineRule="auto"/>
        <w:jc w:val="both"/>
        <w:rPr>
          <w:rFonts w:cs="Segoe UI"/>
          <w:b/>
          <w:bCs/>
          <w:color w:val="auto"/>
        </w:rPr>
      </w:pPr>
      <w:r w:rsidRPr="00124DAD">
        <w:rPr>
          <w:rFonts w:cs="Segoe UI"/>
          <w:b/>
          <w:bCs/>
          <w:color w:val="auto"/>
        </w:rPr>
        <w:t>PRINCIPAIS REFERÊNCIAS REGULATÓRIAS E INTERNAS</w:t>
      </w:r>
    </w:p>
    <w:p w14:paraId="35B733C5" w14:textId="50B1E638" w:rsidR="008F3D59" w:rsidRPr="00124DAD" w:rsidRDefault="008F3D59" w:rsidP="001A3F50">
      <w:pPr>
        <w:pStyle w:val="PargrafodaLista"/>
        <w:numPr>
          <w:ilvl w:val="0"/>
          <w:numId w:val="16"/>
        </w:numPr>
        <w:spacing w:before="240" w:after="0" w:line="360" w:lineRule="auto"/>
        <w:jc w:val="both"/>
        <w:rPr>
          <w:rFonts w:cs="Segoe UI"/>
          <w:color w:val="auto"/>
        </w:rPr>
      </w:pPr>
      <w:r w:rsidRPr="00124DAD">
        <w:rPr>
          <w:rFonts w:cs="Segoe UI"/>
          <w:color w:val="auto"/>
        </w:rPr>
        <w:t>Lei Nº 13.709/2018 (Lei Geral de Proteção de Dados - LGPD) – Dispõe sobre o tratamento de dados pessoais em meios digitais ou físicos realizados por pessoa natural ou por pessoa jurídica, de direito público ou privado;</w:t>
      </w:r>
    </w:p>
    <w:p w14:paraId="3AE89A2F" w14:textId="53D9D9E5" w:rsidR="008F3D59" w:rsidRPr="00124DAD" w:rsidRDefault="008F3D59" w:rsidP="001A3F50">
      <w:pPr>
        <w:pStyle w:val="PargrafodaLista"/>
        <w:numPr>
          <w:ilvl w:val="0"/>
          <w:numId w:val="16"/>
        </w:numPr>
        <w:spacing w:before="240" w:after="0" w:line="360" w:lineRule="auto"/>
        <w:jc w:val="both"/>
        <w:rPr>
          <w:rFonts w:cs="Segoe UI"/>
          <w:color w:val="auto"/>
        </w:rPr>
      </w:pPr>
      <w:r w:rsidRPr="00124DAD">
        <w:rPr>
          <w:rFonts w:cs="Segoe UI"/>
          <w:color w:val="auto"/>
        </w:rPr>
        <w:t>Lei Nº 12.965/2014 (Marco Civil da Internet) – Estabelece princípios, garantias, direitos e deveres para o uso da Internet no Brasil;</w:t>
      </w:r>
    </w:p>
    <w:p w14:paraId="4EEE54CF" w14:textId="7B3D459F" w:rsidR="008F3D59" w:rsidRPr="00124DAD" w:rsidRDefault="008F3D59" w:rsidP="001A3F50">
      <w:pPr>
        <w:pStyle w:val="PargrafodaLista"/>
        <w:numPr>
          <w:ilvl w:val="0"/>
          <w:numId w:val="16"/>
        </w:numPr>
        <w:spacing w:before="240" w:after="0" w:line="360" w:lineRule="auto"/>
        <w:jc w:val="both"/>
        <w:rPr>
          <w:rFonts w:cs="Segoe UI"/>
          <w:color w:val="auto"/>
        </w:rPr>
      </w:pPr>
      <w:r w:rsidRPr="00124DAD">
        <w:rPr>
          <w:rFonts w:cs="Segoe UI"/>
          <w:color w:val="auto"/>
        </w:rPr>
        <w:t>Regulamentações da Autoridade Nacional de Proteção de Dados (ANPD) – A ANPD é a autoridade nacional responsável pela aplicação da LGPD e pode emitir orientações, regulamentações e diretrizes complementares sobre a interpretação e aplicação da LGPD;</w:t>
      </w:r>
    </w:p>
    <w:p w14:paraId="54B655C6" w14:textId="78A4DE98" w:rsidR="008F3D59" w:rsidRPr="00124DAD" w:rsidRDefault="008F3D59" w:rsidP="001A3F50">
      <w:pPr>
        <w:pStyle w:val="PargrafodaLista"/>
        <w:numPr>
          <w:ilvl w:val="0"/>
          <w:numId w:val="16"/>
        </w:numPr>
        <w:spacing w:before="240" w:after="0" w:line="360" w:lineRule="auto"/>
        <w:jc w:val="both"/>
        <w:rPr>
          <w:rFonts w:cs="Segoe UI"/>
          <w:color w:val="auto"/>
        </w:rPr>
      </w:pPr>
      <w:r w:rsidRPr="00124DAD">
        <w:rPr>
          <w:rFonts w:cs="Segoe UI"/>
          <w:color w:val="auto"/>
        </w:rPr>
        <w:t>Regulamentos setoriais específicos – De acordo com o ramo de atuação da empresa, pode ser necessário seguir uma legislação específica da área de atuação, o que requer a consulta, coleta ou guarda de dados pessoais para o desempenho das atividades comerciais;</w:t>
      </w:r>
    </w:p>
    <w:p w14:paraId="57A2BE70" w14:textId="67FC548B" w:rsidR="008F3D59" w:rsidRPr="00124DAD" w:rsidRDefault="008F3D59" w:rsidP="001A3F50">
      <w:pPr>
        <w:pStyle w:val="PargrafodaLista"/>
        <w:numPr>
          <w:ilvl w:val="0"/>
          <w:numId w:val="16"/>
        </w:numPr>
        <w:spacing w:before="240" w:after="0" w:line="360" w:lineRule="auto"/>
        <w:jc w:val="both"/>
        <w:rPr>
          <w:rFonts w:cs="Segoe UI"/>
          <w:color w:val="auto"/>
        </w:rPr>
      </w:pPr>
      <w:r w:rsidRPr="00124DAD">
        <w:rPr>
          <w:rFonts w:cs="Segoe UI"/>
          <w:color w:val="auto"/>
        </w:rPr>
        <w:t>Normas do Grupo FNX de temas correlato – Política de Proteção de Dados; Política de Segurança da Informação e Política de Segurança Cibernética;</w:t>
      </w:r>
    </w:p>
    <w:p w14:paraId="55C88189" w14:textId="564444EB" w:rsidR="008F3D59" w:rsidRPr="00124DAD" w:rsidRDefault="008F3D59" w:rsidP="001A3F50">
      <w:pPr>
        <w:pStyle w:val="PargrafodaLista"/>
        <w:numPr>
          <w:ilvl w:val="0"/>
          <w:numId w:val="16"/>
        </w:numPr>
        <w:spacing w:before="240" w:after="0" w:line="360" w:lineRule="auto"/>
        <w:jc w:val="both"/>
        <w:rPr>
          <w:rFonts w:cs="Segoe UI"/>
          <w:color w:val="auto"/>
        </w:rPr>
      </w:pPr>
      <w:r w:rsidRPr="00124DAD">
        <w:rPr>
          <w:rFonts w:cs="Segoe UI"/>
          <w:color w:val="auto"/>
        </w:rPr>
        <w:t>Código de Ética e Conduta do Grupo FNX.</w:t>
      </w:r>
    </w:p>
    <w:p w14:paraId="7EA19BDF" w14:textId="77777777" w:rsidR="0016625F" w:rsidRPr="00124DAD" w:rsidRDefault="0016625F" w:rsidP="001A3F50">
      <w:pPr>
        <w:spacing w:before="240" w:after="0" w:line="360" w:lineRule="auto"/>
        <w:jc w:val="both"/>
        <w:rPr>
          <w:rFonts w:cs="Segoe UI"/>
          <w:b/>
          <w:bCs/>
          <w:color w:val="auto"/>
        </w:rPr>
      </w:pPr>
      <w:r w:rsidRPr="00124DAD">
        <w:rPr>
          <w:rFonts w:cs="Segoe UI"/>
          <w:b/>
          <w:bCs/>
          <w:color w:val="auto"/>
        </w:rPr>
        <w:t xml:space="preserve">1. CONCEITOS PRINCIPAIS SOBRE DADOS PESSOAIS </w:t>
      </w:r>
    </w:p>
    <w:p w14:paraId="18E5B007" w14:textId="29986CB3" w:rsidR="0016625F" w:rsidRPr="00124DAD" w:rsidRDefault="0016625F" w:rsidP="001A3F50">
      <w:pPr>
        <w:spacing w:before="240" w:after="0" w:line="360" w:lineRule="auto"/>
        <w:jc w:val="both"/>
        <w:rPr>
          <w:rFonts w:cs="Segoe UI"/>
          <w:color w:val="auto"/>
        </w:rPr>
      </w:pPr>
      <w:r w:rsidRPr="00730F31">
        <w:rPr>
          <w:rFonts w:cs="Segoe UI"/>
          <w:b/>
          <w:bCs/>
          <w:color w:val="auto"/>
        </w:rPr>
        <w:t>Dado pessoal:</w:t>
      </w:r>
      <w:r w:rsidRPr="00124DAD">
        <w:rPr>
          <w:rFonts w:cs="Segoe UI"/>
          <w:color w:val="auto"/>
        </w:rPr>
        <w:t xml:space="preserve"> é a informação relacionada à pessoa natural identificada ou identificável, ou seja, qualquer informação que permita identificar, direta ou indiretamente, uma pessoa é considerada um dado pessoal.</w:t>
      </w:r>
    </w:p>
    <w:p w14:paraId="5B56D3E2" w14:textId="3E9EB351" w:rsidR="0016625F" w:rsidRPr="00124DAD" w:rsidRDefault="0016625F" w:rsidP="001A3F50">
      <w:pPr>
        <w:spacing w:before="240" w:after="0" w:line="360" w:lineRule="auto"/>
        <w:jc w:val="both"/>
        <w:rPr>
          <w:rFonts w:cs="Segoe UI"/>
          <w:color w:val="auto"/>
        </w:rPr>
      </w:pPr>
      <w:r w:rsidRPr="00124DAD">
        <w:rPr>
          <w:rFonts w:cs="Segoe UI"/>
          <w:color w:val="auto"/>
        </w:rPr>
        <w:t>Exemplos: nome, RG, CPF, gênero, data e local de nascimento, número do telefone, endereço residencial, endereço eletrônico (e-mail), dados de localização via GPS, placa de automóvel, imagem fotográfica ou computacional, cartão bancário etc.</w:t>
      </w:r>
    </w:p>
    <w:p w14:paraId="48864E56" w14:textId="77777777" w:rsidR="0016625F" w:rsidRPr="00124DAD" w:rsidRDefault="0016625F" w:rsidP="001A3F50">
      <w:pPr>
        <w:spacing w:before="240" w:after="0" w:line="360" w:lineRule="auto"/>
        <w:jc w:val="both"/>
        <w:rPr>
          <w:rFonts w:cs="Segoe UI"/>
          <w:color w:val="auto"/>
        </w:rPr>
      </w:pPr>
      <w:r w:rsidRPr="00730F31">
        <w:rPr>
          <w:rFonts w:cs="Segoe UI"/>
          <w:b/>
          <w:bCs/>
          <w:color w:val="auto"/>
        </w:rPr>
        <w:lastRenderedPageBreak/>
        <w:t>Dado pessoal sensível:</w:t>
      </w:r>
      <w:r w:rsidRPr="00124DAD">
        <w:rPr>
          <w:rFonts w:cs="Segoe UI"/>
          <w:color w:val="auto"/>
        </w:rPr>
        <w:t xml:space="preserve"> diz respeito aos dados que revelam informações pessoais sobre origem racial ou étnica, convicção religiosa, opinião política, filiação a sindicato ou a organização de caráter religioso, filosófico ou político, à saúde ou à vida sexual, à genética ou à biometria. </w:t>
      </w:r>
    </w:p>
    <w:p w14:paraId="637827AF" w14:textId="77777777" w:rsidR="0016625F" w:rsidRPr="00124DAD" w:rsidRDefault="0016625F" w:rsidP="001A3F50">
      <w:pPr>
        <w:spacing w:before="240" w:after="0" w:line="360" w:lineRule="auto"/>
        <w:jc w:val="both"/>
        <w:rPr>
          <w:rFonts w:cs="Segoe UI"/>
          <w:color w:val="auto"/>
        </w:rPr>
      </w:pPr>
      <w:r w:rsidRPr="00730F31">
        <w:rPr>
          <w:rFonts w:cs="Segoe UI"/>
          <w:b/>
          <w:bCs/>
          <w:color w:val="auto"/>
        </w:rPr>
        <w:t>Dado anonimizado:</w:t>
      </w:r>
      <w:r w:rsidRPr="00124DAD">
        <w:rPr>
          <w:rFonts w:cs="Segoe UI"/>
          <w:color w:val="auto"/>
        </w:rPr>
        <w:t xml:space="preserve"> é o dado relativo a um indivíduo que não possa ser identificado, pois passou por algum meio técnico de tratamento para garantir sua desvinculação, direta ou indireta, a uma pessoa. </w:t>
      </w:r>
    </w:p>
    <w:p w14:paraId="13975ABD" w14:textId="77777777" w:rsidR="0016625F" w:rsidRPr="00124DAD" w:rsidRDefault="0016625F" w:rsidP="0032607F">
      <w:pPr>
        <w:rPr>
          <w:rFonts w:cs="Segoe UI"/>
          <w:b/>
          <w:bCs/>
          <w:color w:val="auto"/>
        </w:rPr>
      </w:pPr>
      <w:r w:rsidRPr="00124DAD">
        <w:rPr>
          <w:rFonts w:cs="Segoe UI"/>
          <w:b/>
          <w:bCs/>
          <w:color w:val="auto"/>
        </w:rPr>
        <w:t xml:space="preserve">2. DIREITOS DO TITULAR </w:t>
      </w:r>
    </w:p>
    <w:p w14:paraId="3080C94C" w14:textId="77777777" w:rsidR="0016625F" w:rsidRPr="00124DAD" w:rsidRDefault="0016625F" w:rsidP="001A3F50">
      <w:pPr>
        <w:spacing w:before="240" w:after="0" w:line="360" w:lineRule="auto"/>
        <w:jc w:val="both"/>
        <w:rPr>
          <w:rFonts w:cs="Segoe UI"/>
          <w:color w:val="auto"/>
        </w:rPr>
      </w:pPr>
      <w:r w:rsidRPr="00124DAD">
        <w:rPr>
          <w:rFonts w:cs="Segoe UI"/>
          <w:color w:val="auto"/>
        </w:rPr>
        <w:t xml:space="preserve">O usuário poderá exercer seus direitos por meio de contato com o nosso Encarregado pelo Tratamento de Dados Pessoais (Data Protection Officer – DPO), mediante requerimento realizado via e-mail direcionado ao e-mail dpo@fenixpar.com.br desde que comprovada sua identidade, ou outro meio idôneo disponibilizado pelas empresas do Grupo FNX para a mesma finalidade. </w:t>
      </w:r>
    </w:p>
    <w:p w14:paraId="57B72AC5" w14:textId="77777777" w:rsidR="0016625F" w:rsidRPr="00124DAD" w:rsidRDefault="0016625F" w:rsidP="001A3F50">
      <w:pPr>
        <w:spacing w:before="240" w:after="0" w:line="360" w:lineRule="auto"/>
        <w:jc w:val="both"/>
        <w:rPr>
          <w:rFonts w:cs="Segoe UI"/>
          <w:color w:val="auto"/>
        </w:rPr>
      </w:pPr>
      <w:r w:rsidRPr="00124DAD">
        <w:rPr>
          <w:rFonts w:cs="Segoe UI"/>
          <w:color w:val="auto"/>
        </w:rPr>
        <w:t xml:space="preserve">Os requerimentos feitos pelo titular serão respondidos em até 15 (quinze) dias, a partir da data do requerimento prorrogáveis por igual prazo para situações que envolvam questões complexas, ou que exijam o levantamento de alto número de informações. </w:t>
      </w:r>
    </w:p>
    <w:p w14:paraId="28F0B051" w14:textId="77777777" w:rsidR="0016625F" w:rsidRPr="00124DAD" w:rsidRDefault="0016625F" w:rsidP="001A3F50">
      <w:pPr>
        <w:spacing w:before="240" w:after="0" w:line="360" w:lineRule="auto"/>
        <w:jc w:val="both"/>
        <w:rPr>
          <w:rFonts w:cs="Segoe UI"/>
          <w:color w:val="auto"/>
        </w:rPr>
      </w:pPr>
      <w:r w:rsidRPr="00124DAD">
        <w:rPr>
          <w:rFonts w:cs="Segoe UI"/>
          <w:color w:val="auto"/>
        </w:rPr>
        <w:t xml:space="preserve">Os comunicados de processamento do pedido e de atualização do status de andamento, serão enviados ao e-mail cadastrado pelo titular de dados no momento do preenchimento do formulário. </w:t>
      </w:r>
    </w:p>
    <w:p w14:paraId="34A8EAB8" w14:textId="77777777" w:rsidR="0016625F" w:rsidRPr="00124DAD" w:rsidRDefault="0016625F" w:rsidP="001A3F50">
      <w:pPr>
        <w:spacing w:before="240" w:after="0" w:line="360" w:lineRule="auto"/>
        <w:jc w:val="both"/>
        <w:rPr>
          <w:rFonts w:cs="Segoe UI"/>
          <w:color w:val="auto"/>
        </w:rPr>
      </w:pPr>
      <w:r w:rsidRPr="00124DAD">
        <w:rPr>
          <w:rFonts w:cs="Segoe UI"/>
          <w:color w:val="auto"/>
        </w:rPr>
        <w:t xml:space="preserve">Como medida de segurança poderão ser solicitados outros dados pessoais para confirmar a autenticidade da identidade e impedir fraudes. </w:t>
      </w:r>
    </w:p>
    <w:p w14:paraId="4F415FC5" w14:textId="77777777" w:rsidR="0016625F" w:rsidRPr="00124DAD" w:rsidRDefault="0016625F" w:rsidP="001A3F50">
      <w:pPr>
        <w:spacing w:before="240" w:after="0" w:line="360" w:lineRule="auto"/>
        <w:jc w:val="both"/>
        <w:rPr>
          <w:rFonts w:cs="Segoe UI"/>
          <w:color w:val="auto"/>
        </w:rPr>
      </w:pPr>
      <w:r w:rsidRPr="00124DAD">
        <w:rPr>
          <w:rFonts w:cs="Segoe UI"/>
          <w:color w:val="auto"/>
        </w:rPr>
        <w:t xml:space="preserve">O titular poderá realizar os seguintes requerimentos ao Grupo FNX: </w:t>
      </w:r>
    </w:p>
    <w:p w14:paraId="1A03FAFC" w14:textId="77777777" w:rsidR="0016625F" w:rsidRPr="00124DAD" w:rsidRDefault="0016625F" w:rsidP="001A3F50">
      <w:pPr>
        <w:pStyle w:val="PargrafodaLista"/>
        <w:numPr>
          <w:ilvl w:val="0"/>
          <w:numId w:val="10"/>
        </w:numPr>
        <w:spacing w:before="240" w:after="0" w:line="360" w:lineRule="auto"/>
        <w:jc w:val="both"/>
        <w:rPr>
          <w:rFonts w:cs="Segoe UI"/>
          <w:color w:val="auto"/>
        </w:rPr>
      </w:pPr>
      <w:r w:rsidRPr="00124DAD">
        <w:rPr>
          <w:rFonts w:cs="Segoe UI"/>
          <w:color w:val="auto"/>
        </w:rPr>
        <w:t xml:space="preserve">Confirmação da existência de tratamento; </w:t>
      </w:r>
    </w:p>
    <w:p w14:paraId="25C05709" w14:textId="77777777" w:rsidR="0016625F" w:rsidRPr="00124DAD" w:rsidRDefault="0016625F" w:rsidP="001A3F50">
      <w:pPr>
        <w:pStyle w:val="PargrafodaLista"/>
        <w:numPr>
          <w:ilvl w:val="0"/>
          <w:numId w:val="10"/>
        </w:numPr>
        <w:spacing w:before="240" w:after="0" w:line="360" w:lineRule="auto"/>
        <w:jc w:val="both"/>
        <w:rPr>
          <w:rFonts w:cs="Segoe UI"/>
          <w:color w:val="auto"/>
        </w:rPr>
      </w:pPr>
      <w:r w:rsidRPr="00124DAD">
        <w:rPr>
          <w:rFonts w:cs="Segoe UI"/>
          <w:color w:val="auto"/>
        </w:rPr>
        <w:t xml:space="preserve">Acesso aos dados; </w:t>
      </w:r>
    </w:p>
    <w:p w14:paraId="5ED7C4AB" w14:textId="77777777" w:rsidR="0016625F" w:rsidRPr="00124DAD" w:rsidRDefault="0016625F" w:rsidP="001A3F50">
      <w:pPr>
        <w:pStyle w:val="PargrafodaLista"/>
        <w:numPr>
          <w:ilvl w:val="0"/>
          <w:numId w:val="10"/>
        </w:numPr>
        <w:spacing w:before="240" w:after="0" w:line="360" w:lineRule="auto"/>
        <w:jc w:val="both"/>
        <w:rPr>
          <w:rFonts w:cs="Segoe UI"/>
          <w:color w:val="auto"/>
        </w:rPr>
      </w:pPr>
      <w:r w:rsidRPr="00124DAD">
        <w:rPr>
          <w:rFonts w:cs="Segoe UI"/>
          <w:color w:val="auto"/>
        </w:rPr>
        <w:t xml:space="preserve">Correção de dados incompletos, inexatos ou desatualizados; </w:t>
      </w:r>
    </w:p>
    <w:p w14:paraId="16A0AA24" w14:textId="77777777" w:rsidR="0016625F" w:rsidRPr="00124DAD" w:rsidRDefault="0016625F" w:rsidP="001A3F50">
      <w:pPr>
        <w:pStyle w:val="PargrafodaLista"/>
        <w:numPr>
          <w:ilvl w:val="0"/>
          <w:numId w:val="10"/>
        </w:numPr>
        <w:spacing w:before="240" w:after="0" w:line="360" w:lineRule="auto"/>
        <w:jc w:val="both"/>
        <w:rPr>
          <w:rFonts w:cs="Segoe UI"/>
          <w:color w:val="auto"/>
        </w:rPr>
      </w:pPr>
      <w:r w:rsidRPr="00124DAD">
        <w:rPr>
          <w:rFonts w:cs="Segoe UI"/>
          <w:color w:val="auto"/>
        </w:rPr>
        <w:t xml:space="preserve">Anonimização, bloqueio ou eliminação de dados desnecessários, excessivos ou tratados em desconformidade com o disposto na LGPD; </w:t>
      </w:r>
    </w:p>
    <w:p w14:paraId="3EEFB051" w14:textId="77777777" w:rsidR="0016625F" w:rsidRPr="00124DAD" w:rsidRDefault="0016625F" w:rsidP="001A3F50">
      <w:pPr>
        <w:pStyle w:val="PargrafodaLista"/>
        <w:numPr>
          <w:ilvl w:val="0"/>
          <w:numId w:val="10"/>
        </w:numPr>
        <w:spacing w:before="240" w:after="0" w:line="360" w:lineRule="auto"/>
        <w:jc w:val="both"/>
        <w:rPr>
          <w:rFonts w:cs="Segoe UI"/>
          <w:color w:val="auto"/>
        </w:rPr>
      </w:pPr>
      <w:r w:rsidRPr="00124DAD">
        <w:rPr>
          <w:rFonts w:cs="Segoe UI"/>
          <w:color w:val="auto"/>
        </w:rPr>
        <w:t xml:space="preserve">Portabilidade dos dados a outro fornecedor de serviço ou produto, mediante requisição expressa, de acordo com a regulamentação da autoridade nacional, observados os segredos comercial e industrial; </w:t>
      </w:r>
    </w:p>
    <w:p w14:paraId="0C4BF24A" w14:textId="77777777" w:rsidR="0016625F" w:rsidRPr="00124DAD" w:rsidRDefault="0016625F" w:rsidP="001A3F50">
      <w:pPr>
        <w:pStyle w:val="PargrafodaLista"/>
        <w:numPr>
          <w:ilvl w:val="0"/>
          <w:numId w:val="10"/>
        </w:numPr>
        <w:spacing w:before="240" w:after="0" w:line="360" w:lineRule="auto"/>
        <w:jc w:val="both"/>
        <w:rPr>
          <w:rFonts w:cs="Segoe UI"/>
          <w:color w:val="auto"/>
        </w:rPr>
      </w:pPr>
      <w:r w:rsidRPr="00124DAD">
        <w:rPr>
          <w:rFonts w:cs="Segoe UI"/>
          <w:color w:val="auto"/>
        </w:rPr>
        <w:t xml:space="preserve">Eliminação dos dados pessoais tratados com o consentimento do titular, exceto nas hipóteses previstas na LGPD; </w:t>
      </w:r>
    </w:p>
    <w:p w14:paraId="589AB2B5" w14:textId="77777777" w:rsidR="0016625F" w:rsidRPr="00124DAD" w:rsidRDefault="0016625F" w:rsidP="001A3F50">
      <w:pPr>
        <w:pStyle w:val="PargrafodaLista"/>
        <w:numPr>
          <w:ilvl w:val="0"/>
          <w:numId w:val="10"/>
        </w:numPr>
        <w:spacing w:before="240" w:after="0" w:line="360" w:lineRule="auto"/>
        <w:jc w:val="both"/>
        <w:rPr>
          <w:rFonts w:cs="Segoe UI"/>
          <w:color w:val="auto"/>
        </w:rPr>
      </w:pPr>
      <w:r w:rsidRPr="00124DAD">
        <w:rPr>
          <w:rFonts w:cs="Segoe UI"/>
          <w:color w:val="auto"/>
        </w:rPr>
        <w:t xml:space="preserve">Informação das entidades públicas e privadas com as quais o controlador realizou uso compartilhado de dados; </w:t>
      </w:r>
    </w:p>
    <w:p w14:paraId="41C6C1F0" w14:textId="77777777" w:rsidR="0016625F" w:rsidRPr="00124DAD" w:rsidRDefault="0016625F" w:rsidP="001A3F50">
      <w:pPr>
        <w:pStyle w:val="PargrafodaLista"/>
        <w:numPr>
          <w:ilvl w:val="0"/>
          <w:numId w:val="10"/>
        </w:numPr>
        <w:spacing w:before="240" w:after="0" w:line="360" w:lineRule="auto"/>
        <w:jc w:val="both"/>
        <w:rPr>
          <w:rFonts w:cs="Segoe UI"/>
          <w:color w:val="auto"/>
        </w:rPr>
      </w:pPr>
      <w:r w:rsidRPr="00124DAD">
        <w:rPr>
          <w:rFonts w:cs="Segoe UI"/>
          <w:color w:val="auto"/>
        </w:rPr>
        <w:t xml:space="preserve">Informação sobre a possibilidade de não fornecer consentimento e sobre as consequências da negativa; </w:t>
      </w:r>
    </w:p>
    <w:p w14:paraId="010AFB85" w14:textId="1DA2BFB0" w:rsidR="0016625F" w:rsidRPr="00124DAD" w:rsidRDefault="0016625F" w:rsidP="001A3F50">
      <w:pPr>
        <w:pStyle w:val="PargrafodaLista"/>
        <w:numPr>
          <w:ilvl w:val="0"/>
          <w:numId w:val="10"/>
        </w:numPr>
        <w:spacing w:before="240" w:after="0" w:line="360" w:lineRule="auto"/>
        <w:jc w:val="both"/>
        <w:rPr>
          <w:rFonts w:cs="Segoe UI"/>
          <w:color w:val="auto"/>
        </w:rPr>
      </w:pPr>
      <w:r w:rsidRPr="00124DAD">
        <w:rPr>
          <w:rFonts w:cs="Segoe UI"/>
          <w:color w:val="auto"/>
        </w:rPr>
        <w:lastRenderedPageBreak/>
        <w:t>Revogação do consentimento, nos termos da LGPD.</w:t>
      </w:r>
    </w:p>
    <w:p w14:paraId="1D5FBCF0" w14:textId="578ED589" w:rsidR="0016625F" w:rsidRPr="00124DAD" w:rsidRDefault="0016625F" w:rsidP="001A3F50">
      <w:pPr>
        <w:spacing w:before="240" w:after="0" w:line="360" w:lineRule="auto"/>
        <w:jc w:val="both"/>
        <w:rPr>
          <w:rFonts w:cs="Segoe UI"/>
          <w:color w:val="auto"/>
        </w:rPr>
      </w:pPr>
      <w:r w:rsidRPr="00124DAD">
        <w:rPr>
          <w:rFonts w:cs="Segoe UI"/>
          <w:color w:val="auto"/>
        </w:rPr>
        <w:t>O atendimento do requerimento feito pelo titular de dados dependerá de análise prévia e avaliação dos requisitos legais, já que alguns dados pessoais não comportam tratamento diverso em razão de obrigações contratuais ou legais, por exemplo. Nessas situações serão demonstrados ao titular os motivos legítimos para tratamento.</w:t>
      </w:r>
    </w:p>
    <w:p w14:paraId="38FD51ED" w14:textId="77777777" w:rsidR="0016625F" w:rsidRPr="00124DAD" w:rsidRDefault="0016625F" w:rsidP="001A3F50">
      <w:pPr>
        <w:spacing w:before="240" w:after="0" w:line="360" w:lineRule="auto"/>
        <w:jc w:val="both"/>
        <w:rPr>
          <w:rFonts w:cs="Segoe UI"/>
          <w:b/>
          <w:bCs/>
          <w:color w:val="auto"/>
        </w:rPr>
      </w:pPr>
      <w:r w:rsidRPr="00124DAD">
        <w:rPr>
          <w:rFonts w:cs="Segoe UI"/>
          <w:b/>
          <w:bCs/>
          <w:color w:val="auto"/>
        </w:rPr>
        <w:t xml:space="preserve">3. COLETA DE DADOS PESSOAIS </w:t>
      </w:r>
    </w:p>
    <w:p w14:paraId="693CCF21" w14:textId="07A09164" w:rsidR="0016625F" w:rsidRPr="00124DAD" w:rsidRDefault="0016625F" w:rsidP="001A3F50">
      <w:pPr>
        <w:spacing w:before="240" w:after="0" w:line="360" w:lineRule="auto"/>
        <w:jc w:val="both"/>
        <w:rPr>
          <w:rFonts w:cs="Segoe UI"/>
          <w:color w:val="auto"/>
        </w:rPr>
      </w:pPr>
      <w:r w:rsidRPr="00124DAD">
        <w:rPr>
          <w:rFonts w:cs="Segoe UI"/>
          <w:color w:val="auto"/>
        </w:rPr>
        <w:t xml:space="preserve">A natureza e quantidade de dados pessoais coletados pelo Grupo FNX irá depender do tipo de relacionamento que o titular dos dados pessoais manteve ou mantém com este, as interações realizadas e a finalidade pretendida. Os dados passíveis de coleta em razão do acesso e navegação em nossos portais, estão especificados no tópico Política de </w:t>
      </w:r>
      <w:r w:rsidRPr="00124DAD">
        <w:rPr>
          <w:rFonts w:cs="Segoe UI"/>
          <w:i/>
          <w:iCs/>
          <w:color w:val="auto"/>
        </w:rPr>
        <w:t>Cookies</w:t>
      </w:r>
      <w:r w:rsidRPr="00124DAD">
        <w:rPr>
          <w:rFonts w:cs="Segoe UI"/>
          <w:color w:val="auto"/>
        </w:rPr>
        <w:t xml:space="preserve"> deste documento.</w:t>
      </w:r>
    </w:p>
    <w:p w14:paraId="617215E7" w14:textId="5CE3239E" w:rsidR="0016625F" w:rsidRPr="00124DAD" w:rsidRDefault="0016625F" w:rsidP="001A3F50">
      <w:pPr>
        <w:spacing w:before="240" w:after="0" w:line="360" w:lineRule="auto"/>
        <w:jc w:val="both"/>
        <w:rPr>
          <w:rFonts w:cs="Segoe UI"/>
          <w:color w:val="auto"/>
        </w:rPr>
      </w:pPr>
      <w:r w:rsidRPr="00124DAD">
        <w:rPr>
          <w:rFonts w:cs="Segoe UI"/>
          <w:color w:val="auto"/>
        </w:rPr>
        <w:t>Se o titular de dados for um colaborador, parceiro de negócios, prestador de serviços ou outra parte interessada, o Grupo FNX poderá obter os seguintes dados, mas não somente estes: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170" w:type="dxa"/>
        </w:tblCellMar>
        <w:tblLook w:val="0000" w:firstRow="0" w:lastRow="0" w:firstColumn="0" w:lastColumn="0" w:noHBand="0" w:noVBand="0"/>
      </w:tblPr>
      <w:tblGrid>
        <w:gridCol w:w="1340"/>
        <w:gridCol w:w="9120"/>
      </w:tblGrid>
      <w:tr w:rsidR="00124DAD" w:rsidRPr="00124DAD" w14:paraId="743E9BB3" w14:textId="77777777" w:rsidTr="00226C23">
        <w:trPr>
          <w:trHeight w:val="542"/>
        </w:trPr>
        <w:tc>
          <w:tcPr>
            <w:tcW w:w="1216" w:type="dxa"/>
          </w:tcPr>
          <w:p w14:paraId="29D4946C" w14:textId="446B4C8E" w:rsidR="0016625F" w:rsidRPr="00124DAD" w:rsidRDefault="0016625F" w:rsidP="001A3F50">
            <w:pPr>
              <w:spacing w:before="240" w:after="0" w:line="360" w:lineRule="auto"/>
              <w:rPr>
                <w:rFonts w:cs="Segoe UI"/>
                <w:color w:val="auto"/>
              </w:rPr>
            </w:pPr>
            <w:r w:rsidRPr="00124DAD">
              <w:rPr>
                <w:rFonts w:cs="Segoe UI"/>
                <w:color w:val="auto"/>
              </w:rPr>
              <w:t>Dados Cadastrais</w:t>
            </w:r>
          </w:p>
        </w:tc>
        <w:tc>
          <w:tcPr>
            <w:tcW w:w="9130" w:type="dxa"/>
          </w:tcPr>
          <w:p w14:paraId="5B4EAC8E" w14:textId="77777777" w:rsidR="0016625F" w:rsidRPr="00124DAD" w:rsidRDefault="0016625F" w:rsidP="001A3F50">
            <w:pPr>
              <w:spacing w:before="240" w:after="0" w:line="360" w:lineRule="auto"/>
              <w:jc w:val="both"/>
              <w:rPr>
                <w:rFonts w:cs="Segoe UI"/>
                <w:color w:val="auto"/>
              </w:rPr>
            </w:pPr>
            <w:r w:rsidRPr="00124DAD">
              <w:rPr>
                <w:rFonts w:cs="Segoe UI"/>
                <w:color w:val="auto"/>
              </w:rPr>
              <w:t xml:space="preserve">Nome completo, documentos de identificação, nacionalidade, endereço, data de nascimento, filiação, gênero, cópias de documentos de identificação como RG, CNH e/ou CPF. </w:t>
            </w:r>
          </w:p>
        </w:tc>
      </w:tr>
      <w:tr w:rsidR="00124DAD" w:rsidRPr="00124DAD" w14:paraId="5736DF6D" w14:textId="77777777" w:rsidTr="00226C23">
        <w:trPr>
          <w:trHeight w:val="542"/>
        </w:trPr>
        <w:tc>
          <w:tcPr>
            <w:tcW w:w="1216" w:type="dxa"/>
          </w:tcPr>
          <w:p w14:paraId="6900D5C9" w14:textId="753D503F" w:rsidR="0016625F" w:rsidRPr="00124DAD" w:rsidRDefault="0016625F" w:rsidP="001A3F50">
            <w:pPr>
              <w:spacing w:before="240" w:after="0" w:line="360" w:lineRule="auto"/>
              <w:rPr>
                <w:rFonts w:cs="Segoe UI"/>
                <w:color w:val="auto"/>
              </w:rPr>
            </w:pPr>
            <w:r w:rsidRPr="00124DAD">
              <w:rPr>
                <w:rFonts w:cs="Segoe UI"/>
                <w:color w:val="auto"/>
              </w:rPr>
              <w:t>Dados de Contato</w:t>
            </w:r>
          </w:p>
        </w:tc>
        <w:tc>
          <w:tcPr>
            <w:tcW w:w="9130" w:type="dxa"/>
          </w:tcPr>
          <w:p w14:paraId="60166BEA" w14:textId="3E1D1EA7" w:rsidR="0016625F" w:rsidRPr="00124DAD" w:rsidRDefault="00226536" w:rsidP="001A3F50">
            <w:pPr>
              <w:spacing w:before="240" w:after="0" w:line="360" w:lineRule="auto"/>
              <w:jc w:val="both"/>
              <w:rPr>
                <w:rFonts w:cs="Segoe UI"/>
                <w:color w:val="auto"/>
              </w:rPr>
            </w:pPr>
            <w:r w:rsidRPr="00124DAD">
              <w:rPr>
                <w:rFonts w:cs="Segoe UI"/>
                <w:color w:val="auto"/>
              </w:rPr>
              <w:t>T</w:t>
            </w:r>
            <w:r w:rsidR="0016625F" w:rsidRPr="00124DAD">
              <w:rPr>
                <w:rFonts w:cs="Segoe UI"/>
                <w:color w:val="auto"/>
              </w:rPr>
              <w:t>elefone</w:t>
            </w:r>
            <w:r w:rsidR="00124DAD" w:rsidRPr="00124DAD">
              <w:rPr>
                <w:rFonts w:cs="Segoe UI"/>
                <w:color w:val="auto"/>
              </w:rPr>
              <w:t>,</w:t>
            </w:r>
            <w:r w:rsidR="0016625F" w:rsidRPr="00124DAD">
              <w:rPr>
                <w:rFonts w:cs="Segoe UI"/>
                <w:color w:val="auto"/>
              </w:rPr>
              <w:t xml:space="preserve"> e-mail</w:t>
            </w:r>
            <w:r w:rsidRPr="00124DAD">
              <w:rPr>
                <w:rFonts w:cs="Segoe UI"/>
                <w:color w:val="auto"/>
              </w:rPr>
              <w:t>.</w:t>
            </w:r>
          </w:p>
        </w:tc>
      </w:tr>
      <w:tr w:rsidR="00124DAD" w:rsidRPr="00124DAD" w14:paraId="17A5EF50" w14:textId="77777777" w:rsidTr="00226C23">
        <w:trPr>
          <w:trHeight w:val="542"/>
        </w:trPr>
        <w:tc>
          <w:tcPr>
            <w:tcW w:w="1216" w:type="dxa"/>
          </w:tcPr>
          <w:p w14:paraId="6F263641" w14:textId="4C3C67EA" w:rsidR="0016625F" w:rsidRPr="00124DAD" w:rsidRDefault="0016625F" w:rsidP="001A3F50">
            <w:pPr>
              <w:spacing w:before="240" w:after="0" w:line="360" w:lineRule="auto"/>
              <w:rPr>
                <w:rFonts w:cs="Segoe UI"/>
                <w:color w:val="auto"/>
              </w:rPr>
            </w:pPr>
            <w:r w:rsidRPr="00124DAD">
              <w:rPr>
                <w:rFonts w:cs="Segoe UI"/>
                <w:color w:val="auto"/>
              </w:rPr>
              <w:t>Dados Biométricos</w:t>
            </w:r>
          </w:p>
        </w:tc>
        <w:tc>
          <w:tcPr>
            <w:tcW w:w="9130" w:type="dxa"/>
          </w:tcPr>
          <w:p w14:paraId="27FC5DC4" w14:textId="77777777" w:rsidR="0016625F" w:rsidRPr="00124DAD" w:rsidRDefault="0016625F" w:rsidP="001A3F50">
            <w:pPr>
              <w:spacing w:before="240" w:after="0" w:line="360" w:lineRule="auto"/>
              <w:jc w:val="both"/>
              <w:rPr>
                <w:rFonts w:cs="Segoe UI"/>
                <w:color w:val="auto"/>
              </w:rPr>
            </w:pPr>
            <w:r w:rsidRPr="00124DAD">
              <w:rPr>
                <w:rFonts w:cs="Segoe UI"/>
                <w:color w:val="auto"/>
              </w:rPr>
              <w:t xml:space="preserve">Fotografia, impressão digital, biometria facial para reconhecimento facial com fins de autenticação. </w:t>
            </w:r>
          </w:p>
        </w:tc>
      </w:tr>
      <w:tr w:rsidR="00124DAD" w:rsidRPr="00124DAD" w14:paraId="788E8B1F" w14:textId="77777777" w:rsidTr="00226C23">
        <w:trPr>
          <w:trHeight w:val="17"/>
        </w:trPr>
        <w:tc>
          <w:tcPr>
            <w:tcW w:w="1216" w:type="dxa"/>
          </w:tcPr>
          <w:p w14:paraId="53DA9200" w14:textId="77777777" w:rsidR="0016625F" w:rsidRPr="00124DAD" w:rsidRDefault="0016625F" w:rsidP="001A3F50">
            <w:pPr>
              <w:spacing w:before="240" w:after="0" w:line="360" w:lineRule="auto"/>
              <w:rPr>
                <w:rFonts w:cs="Segoe UI"/>
                <w:color w:val="auto"/>
              </w:rPr>
            </w:pPr>
            <w:r w:rsidRPr="00124DAD">
              <w:rPr>
                <w:rFonts w:cs="Segoe UI"/>
                <w:color w:val="auto"/>
              </w:rPr>
              <w:t xml:space="preserve">Dados Financeiros e Afins </w:t>
            </w:r>
          </w:p>
        </w:tc>
        <w:tc>
          <w:tcPr>
            <w:tcW w:w="9130" w:type="dxa"/>
          </w:tcPr>
          <w:p w14:paraId="031FDDD9" w14:textId="23E06ABD" w:rsidR="0016625F" w:rsidRPr="00124DAD" w:rsidRDefault="0016625F" w:rsidP="001A3F50">
            <w:pPr>
              <w:spacing w:before="240" w:after="0" w:line="360" w:lineRule="auto"/>
              <w:jc w:val="both"/>
              <w:rPr>
                <w:rFonts w:cs="Segoe UI"/>
                <w:color w:val="auto"/>
              </w:rPr>
            </w:pPr>
            <w:r w:rsidRPr="00124DAD">
              <w:rPr>
                <w:rFonts w:cs="Segoe UI"/>
                <w:color w:val="auto"/>
              </w:rPr>
              <w:t>Histórico Profissional</w:t>
            </w:r>
            <w:r w:rsidR="00124DAD" w:rsidRPr="00124DAD">
              <w:rPr>
                <w:rFonts w:cs="Segoe UI"/>
                <w:color w:val="auto"/>
              </w:rPr>
              <w:t>,</w:t>
            </w:r>
            <w:r w:rsidRPr="00124DAD">
              <w:rPr>
                <w:rFonts w:cs="Segoe UI"/>
                <w:color w:val="auto"/>
              </w:rPr>
              <w:t xml:space="preserve"> Renda declarada e comprovante</w:t>
            </w:r>
            <w:r w:rsidR="00124DAD" w:rsidRPr="00124DAD">
              <w:rPr>
                <w:rFonts w:cs="Segoe UI"/>
                <w:color w:val="auto"/>
              </w:rPr>
              <w:t>,</w:t>
            </w:r>
            <w:r w:rsidRPr="00124DAD">
              <w:rPr>
                <w:rFonts w:cs="Segoe UI"/>
                <w:color w:val="auto"/>
              </w:rPr>
              <w:t xml:space="preserve"> Chaves PIX e informações a elas relacionadas. </w:t>
            </w:r>
          </w:p>
        </w:tc>
      </w:tr>
    </w:tbl>
    <w:p w14:paraId="6AA8245F" w14:textId="4A207067" w:rsidR="0016625F" w:rsidRPr="00124DAD" w:rsidRDefault="0016625F" w:rsidP="001A3F50">
      <w:pPr>
        <w:spacing w:before="240" w:after="0" w:line="360" w:lineRule="auto"/>
        <w:jc w:val="both"/>
        <w:rPr>
          <w:rFonts w:cs="Segoe UI"/>
          <w:b/>
          <w:bCs/>
          <w:color w:val="auto"/>
        </w:rPr>
      </w:pPr>
      <w:r w:rsidRPr="00124DAD">
        <w:rPr>
          <w:rFonts w:cs="Segoe UI"/>
          <w:b/>
          <w:bCs/>
          <w:color w:val="auto"/>
        </w:rPr>
        <w:t xml:space="preserve">3.1. </w:t>
      </w:r>
      <w:r w:rsidR="003F5C62" w:rsidRPr="00124DAD">
        <w:rPr>
          <w:rFonts w:cs="Segoe UI"/>
          <w:b/>
          <w:bCs/>
          <w:color w:val="auto"/>
        </w:rPr>
        <w:t xml:space="preserve">Finalidades da coleta </w:t>
      </w:r>
    </w:p>
    <w:p w14:paraId="4F883657" w14:textId="35F663A0" w:rsidR="0016625F" w:rsidRPr="00124DAD" w:rsidRDefault="0016625F" w:rsidP="001A3F50">
      <w:pPr>
        <w:pStyle w:val="PargrafodaLista"/>
        <w:numPr>
          <w:ilvl w:val="0"/>
          <w:numId w:val="11"/>
        </w:numPr>
        <w:spacing w:before="240" w:after="0" w:line="360" w:lineRule="auto"/>
        <w:jc w:val="both"/>
        <w:rPr>
          <w:rFonts w:cs="Segoe UI"/>
          <w:color w:val="auto"/>
        </w:rPr>
      </w:pPr>
      <w:r w:rsidRPr="00124DAD">
        <w:rPr>
          <w:rFonts w:cs="Segoe UI"/>
          <w:color w:val="auto"/>
        </w:rPr>
        <w:t>Prestação e oferecimento dos serviços contratados;</w:t>
      </w:r>
    </w:p>
    <w:p w14:paraId="37997BAD" w14:textId="0A808759" w:rsidR="0016625F" w:rsidRPr="00124DAD" w:rsidRDefault="0016625F" w:rsidP="001A3F50">
      <w:pPr>
        <w:pStyle w:val="PargrafodaLista"/>
        <w:numPr>
          <w:ilvl w:val="0"/>
          <w:numId w:val="11"/>
        </w:numPr>
        <w:spacing w:before="240" w:after="0" w:line="360" w:lineRule="auto"/>
        <w:jc w:val="both"/>
        <w:rPr>
          <w:rFonts w:cs="Segoe UI"/>
          <w:color w:val="auto"/>
        </w:rPr>
      </w:pPr>
      <w:r w:rsidRPr="00124DAD">
        <w:rPr>
          <w:rFonts w:cs="Segoe UI"/>
          <w:color w:val="auto"/>
        </w:rPr>
        <w:t>Identificação, autenticação e verificação de requisitos para contratação dos serviços</w:t>
      </w:r>
      <w:r w:rsidR="00C038A3">
        <w:rPr>
          <w:rFonts w:cs="Segoe UI"/>
          <w:color w:val="auto"/>
        </w:rPr>
        <w:t>;</w:t>
      </w:r>
    </w:p>
    <w:p w14:paraId="162A6E0C" w14:textId="12265059" w:rsidR="0016625F" w:rsidRPr="00124DAD" w:rsidRDefault="0016625F" w:rsidP="001A3F50">
      <w:pPr>
        <w:pStyle w:val="PargrafodaLista"/>
        <w:numPr>
          <w:ilvl w:val="0"/>
          <w:numId w:val="11"/>
        </w:numPr>
        <w:spacing w:before="240" w:after="0" w:line="360" w:lineRule="auto"/>
        <w:jc w:val="both"/>
        <w:rPr>
          <w:rFonts w:cs="Segoe UI"/>
          <w:color w:val="auto"/>
        </w:rPr>
      </w:pPr>
      <w:r w:rsidRPr="00124DAD">
        <w:rPr>
          <w:rFonts w:cs="Segoe UI"/>
          <w:color w:val="auto"/>
        </w:rPr>
        <w:t>Autenticação de transações financeiras;</w:t>
      </w:r>
    </w:p>
    <w:p w14:paraId="74CC7FCC" w14:textId="7FD51D92" w:rsidR="0016625F" w:rsidRPr="00124DAD" w:rsidRDefault="0016625F" w:rsidP="001A3F50">
      <w:pPr>
        <w:pStyle w:val="PargrafodaLista"/>
        <w:numPr>
          <w:ilvl w:val="0"/>
          <w:numId w:val="11"/>
        </w:numPr>
        <w:spacing w:before="240" w:after="0" w:line="360" w:lineRule="auto"/>
        <w:jc w:val="both"/>
        <w:rPr>
          <w:rFonts w:cs="Segoe UI"/>
          <w:color w:val="auto"/>
        </w:rPr>
      </w:pPr>
      <w:r w:rsidRPr="00124DAD">
        <w:rPr>
          <w:rFonts w:cs="Segoe UI"/>
          <w:color w:val="auto"/>
        </w:rPr>
        <w:t>Atendimento de solicitações e dúvidas;</w:t>
      </w:r>
    </w:p>
    <w:p w14:paraId="644FB336" w14:textId="2DDC6BBE" w:rsidR="0016625F" w:rsidRPr="00124DAD" w:rsidRDefault="0016625F" w:rsidP="001A3F50">
      <w:pPr>
        <w:pStyle w:val="PargrafodaLista"/>
        <w:numPr>
          <w:ilvl w:val="0"/>
          <w:numId w:val="11"/>
        </w:numPr>
        <w:spacing w:before="240" w:after="0" w:line="360" w:lineRule="auto"/>
        <w:jc w:val="both"/>
        <w:rPr>
          <w:rFonts w:cs="Segoe UI"/>
          <w:color w:val="auto"/>
        </w:rPr>
      </w:pPr>
      <w:r w:rsidRPr="00124DAD">
        <w:rPr>
          <w:rFonts w:cs="Segoe UI"/>
          <w:color w:val="auto"/>
        </w:rPr>
        <w:t>Contato por telefone, e-mail, SMS, WhatsApp, ou outros meios de comunicação, para fins de marketing ou outras tratativas relacionadas ao seu contrato, produtos e operações do Grupo FNX;</w:t>
      </w:r>
    </w:p>
    <w:p w14:paraId="609B136E" w14:textId="7C1E1BAE" w:rsidR="0016625F" w:rsidRPr="00124DAD" w:rsidRDefault="0016625F" w:rsidP="001A3F50">
      <w:pPr>
        <w:pStyle w:val="PargrafodaLista"/>
        <w:numPr>
          <w:ilvl w:val="0"/>
          <w:numId w:val="11"/>
        </w:numPr>
        <w:spacing w:before="240" w:after="0" w:line="360" w:lineRule="auto"/>
        <w:jc w:val="both"/>
        <w:rPr>
          <w:rFonts w:cs="Segoe UI"/>
          <w:color w:val="auto"/>
        </w:rPr>
      </w:pPr>
      <w:r w:rsidRPr="00124DAD">
        <w:rPr>
          <w:rFonts w:cs="Segoe UI"/>
          <w:color w:val="auto"/>
        </w:rPr>
        <w:lastRenderedPageBreak/>
        <w:t>Consultas sobre suas informações na base de dados do Sistema de Informações de Crédito (SCR), mediante a obtenção do consentimento;</w:t>
      </w:r>
    </w:p>
    <w:p w14:paraId="3845439F" w14:textId="2A18E33D" w:rsidR="0016625F" w:rsidRPr="00124DAD" w:rsidRDefault="0016625F" w:rsidP="001A3F50">
      <w:pPr>
        <w:pStyle w:val="PargrafodaLista"/>
        <w:numPr>
          <w:ilvl w:val="0"/>
          <w:numId w:val="11"/>
        </w:numPr>
        <w:spacing w:before="240" w:after="0" w:line="360" w:lineRule="auto"/>
        <w:jc w:val="both"/>
        <w:rPr>
          <w:rFonts w:cs="Segoe UI"/>
          <w:color w:val="auto"/>
        </w:rPr>
      </w:pPr>
      <w:r w:rsidRPr="00124DAD">
        <w:rPr>
          <w:rFonts w:cs="Segoe UI"/>
          <w:color w:val="auto"/>
        </w:rPr>
        <w:t>Prevenção e resolução de problemas técnicos ou de segurança;</w:t>
      </w:r>
    </w:p>
    <w:p w14:paraId="543FEA60" w14:textId="17D26CE9" w:rsidR="0016625F" w:rsidRPr="00124DAD" w:rsidRDefault="0016625F" w:rsidP="001A3F50">
      <w:pPr>
        <w:pStyle w:val="PargrafodaLista"/>
        <w:numPr>
          <w:ilvl w:val="0"/>
          <w:numId w:val="11"/>
        </w:numPr>
        <w:spacing w:before="240" w:after="0" w:line="360" w:lineRule="auto"/>
        <w:jc w:val="both"/>
        <w:rPr>
          <w:rFonts w:cs="Segoe UI"/>
          <w:color w:val="auto"/>
        </w:rPr>
      </w:pPr>
      <w:r w:rsidRPr="00124DAD">
        <w:rPr>
          <w:rFonts w:cs="Segoe UI"/>
          <w:color w:val="auto"/>
        </w:rPr>
        <w:t>Investigações e medidas de prevenção e combate a ilícitos, fraudes, crimes financeiros e garantia da segurança das operações do Grupo FNX e do sistema financeiro;</w:t>
      </w:r>
    </w:p>
    <w:p w14:paraId="330F46E2" w14:textId="7EA8E0A3" w:rsidR="0016625F" w:rsidRPr="00124DAD" w:rsidRDefault="0016625F" w:rsidP="001A3F50">
      <w:pPr>
        <w:pStyle w:val="PargrafodaLista"/>
        <w:numPr>
          <w:ilvl w:val="0"/>
          <w:numId w:val="11"/>
        </w:numPr>
        <w:spacing w:before="240" w:after="0" w:line="360" w:lineRule="auto"/>
        <w:jc w:val="both"/>
        <w:rPr>
          <w:rFonts w:cs="Segoe UI"/>
          <w:color w:val="auto"/>
        </w:rPr>
      </w:pPr>
      <w:r w:rsidRPr="00124DAD">
        <w:rPr>
          <w:rFonts w:cs="Segoe UI"/>
          <w:color w:val="auto"/>
        </w:rPr>
        <w:t>Garantir meios de acessibilidade para assegurar atendimento justo e equitativo aos nossos clientes e outros titulares de dados que necessitem;</w:t>
      </w:r>
    </w:p>
    <w:p w14:paraId="12D2EE49" w14:textId="2FBEBDAF" w:rsidR="0016625F" w:rsidRPr="00124DAD" w:rsidRDefault="0016625F" w:rsidP="001A3F50">
      <w:pPr>
        <w:pStyle w:val="PargrafodaLista"/>
        <w:numPr>
          <w:ilvl w:val="0"/>
          <w:numId w:val="11"/>
        </w:numPr>
        <w:spacing w:before="240" w:after="0" w:line="360" w:lineRule="auto"/>
        <w:jc w:val="both"/>
        <w:rPr>
          <w:rFonts w:cs="Segoe UI"/>
          <w:color w:val="auto"/>
        </w:rPr>
      </w:pPr>
      <w:r w:rsidRPr="00124DAD">
        <w:rPr>
          <w:rFonts w:cs="Segoe UI"/>
          <w:color w:val="auto"/>
        </w:rPr>
        <w:t>Exercício regular de direitos do Grupo FNX, inclusive para eventual apresentação de documentos em processos judiciais e administrativos, se necessário;</w:t>
      </w:r>
    </w:p>
    <w:p w14:paraId="410C2BFA" w14:textId="437FAEC7" w:rsidR="0016625F" w:rsidRPr="00124DAD" w:rsidRDefault="0016625F" w:rsidP="001A3F50">
      <w:pPr>
        <w:pStyle w:val="PargrafodaLista"/>
        <w:numPr>
          <w:ilvl w:val="0"/>
          <w:numId w:val="11"/>
        </w:numPr>
        <w:spacing w:before="240" w:after="0" w:line="360" w:lineRule="auto"/>
        <w:jc w:val="both"/>
        <w:rPr>
          <w:rFonts w:cs="Segoe UI"/>
          <w:color w:val="auto"/>
        </w:rPr>
      </w:pPr>
      <w:r w:rsidRPr="00124DAD">
        <w:rPr>
          <w:rFonts w:cs="Segoe UI"/>
          <w:color w:val="auto"/>
        </w:rPr>
        <w:t>Colaboração ou cumprimento de ordem judicial, de autoridade competente ou de órgão fiscalizador;</w:t>
      </w:r>
    </w:p>
    <w:p w14:paraId="0AFFFE46" w14:textId="1460D7B8" w:rsidR="0016625F" w:rsidRPr="00124DAD" w:rsidRDefault="0016625F" w:rsidP="001A3F50">
      <w:pPr>
        <w:pStyle w:val="PargrafodaLista"/>
        <w:numPr>
          <w:ilvl w:val="0"/>
          <w:numId w:val="11"/>
        </w:numPr>
        <w:spacing w:before="240" w:after="0" w:line="360" w:lineRule="auto"/>
        <w:jc w:val="both"/>
        <w:rPr>
          <w:rFonts w:cs="Segoe UI"/>
          <w:color w:val="auto"/>
        </w:rPr>
      </w:pPr>
      <w:r w:rsidRPr="00124DAD">
        <w:rPr>
          <w:rFonts w:cs="Segoe UI"/>
          <w:color w:val="auto"/>
        </w:rPr>
        <w:t xml:space="preserve">Cumprimento de obrigação legal ou regulatória, por exemplo, para manutenção do seu cadastro atualizado ou cumprimento de obrigações legais e/ou regulatórias impostas </w:t>
      </w:r>
      <w:r w:rsidR="00F74A4F" w:rsidRPr="00124DAD">
        <w:rPr>
          <w:rFonts w:cs="Segoe UI"/>
          <w:color w:val="auto"/>
        </w:rPr>
        <w:t>ao Grupo FNX</w:t>
      </w:r>
      <w:r w:rsidRPr="00124DAD">
        <w:rPr>
          <w:rFonts w:cs="Segoe UI"/>
          <w:color w:val="auto"/>
        </w:rPr>
        <w:t>, incluindo normas de Conheça seu Cliente (KYC), Prevenção à Lavagem de Dinheiro e Financiamento ao Terrorismo e outras.</w:t>
      </w:r>
    </w:p>
    <w:p w14:paraId="19CA7EDA" w14:textId="685A9F52" w:rsidR="0016625F" w:rsidRPr="00124DAD" w:rsidRDefault="0016625F" w:rsidP="001A3F50">
      <w:pPr>
        <w:spacing w:before="240" w:after="0" w:line="360" w:lineRule="auto"/>
        <w:jc w:val="both"/>
        <w:rPr>
          <w:rFonts w:cs="Segoe UI"/>
          <w:color w:val="auto"/>
        </w:rPr>
      </w:pPr>
      <w:r w:rsidRPr="00124DAD">
        <w:rPr>
          <w:rFonts w:cs="Segoe UI"/>
          <w:color w:val="auto"/>
        </w:rPr>
        <w:t>Outras informações sobre os dados pessoais coletados, poderão ser solicitadas via canal de atendimento ao titular.</w:t>
      </w:r>
    </w:p>
    <w:p w14:paraId="08712640" w14:textId="77777777" w:rsidR="0016625F" w:rsidRPr="00124DAD" w:rsidRDefault="0016625F" w:rsidP="001A3F50">
      <w:pPr>
        <w:spacing w:before="240" w:after="0" w:line="360" w:lineRule="auto"/>
        <w:jc w:val="both"/>
        <w:rPr>
          <w:rFonts w:cs="Segoe UI"/>
          <w:b/>
          <w:bCs/>
          <w:color w:val="auto"/>
        </w:rPr>
      </w:pPr>
      <w:r w:rsidRPr="00124DAD">
        <w:rPr>
          <w:rFonts w:cs="Segoe UI"/>
          <w:b/>
          <w:bCs/>
          <w:color w:val="auto"/>
        </w:rPr>
        <w:t xml:space="preserve">4. CONSENTIMENTO DO TITULAR </w:t>
      </w:r>
    </w:p>
    <w:p w14:paraId="77D50970" w14:textId="77777777" w:rsidR="0016625F" w:rsidRPr="00124DAD" w:rsidRDefault="0016625F" w:rsidP="001A3F50">
      <w:pPr>
        <w:spacing w:before="240" w:after="0" w:line="360" w:lineRule="auto"/>
        <w:jc w:val="both"/>
        <w:rPr>
          <w:rFonts w:cs="Segoe UI"/>
          <w:color w:val="auto"/>
        </w:rPr>
      </w:pPr>
      <w:r w:rsidRPr="00124DAD">
        <w:rPr>
          <w:rFonts w:cs="Segoe UI"/>
          <w:color w:val="auto"/>
        </w:rPr>
        <w:t xml:space="preserve">Ao interagir com o Grupo FNX por meio dos nossos canais oficiais, sejam digitais ou físicos, o titular de dados pessoais automaticamente aceita as disposições do presente documento. </w:t>
      </w:r>
    </w:p>
    <w:p w14:paraId="42D803A0" w14:textId="1E0943DD" w:rsidR="0016625F" w:rsidRPr="00124DAD" w:rsidRDefault="0016625F" w:rsidP="001A3F50">
      <w:pPr>
        <w:spacing w:before="240" w:after="0" w:line="360" w:lineRule="auto"/>
        <w:jc w:val="both"/>
        <w:rPr>
          <w:rFonts w:cs="Segoe UI"/>
          <w:color w:val="auto"/>
        </w:rPr>
      </w:pPr>
      <w:r w:rsidRPr="00124DAD">
        <w:rPr>
          <w:rFonts w:cs="Segoe UI"/>
          <w:color w:val="auto"/>
        </w:rPr>
        <w:t>Há situações em que o usuário poderá optar por não compartilhar dados, porém isso pode restringir ou impedir o uso de alguns dos nossos canais e serviços.</w:t>
      </w:r>
    </w:p>
    <w:p w14:paraId="740FE75D" w14:textId="647D25D6" w:rsidR="0016625F" w:rsidRPr="00124DAD" w:rsidRDefault="0016625F" w:rsidP="001A3F50">
      <w:pPr>
        <w:spacing w:before="240" w:after="0" w:line="360" w:lineRule="auto"/>
        <w:jc w:val="both"/>
        <w:rPr>
          <w:rFonts w:cs="Segoe UI"/>
          <w:color w:val="auto"/>
        </w:rPr>
      </w:pPr>
      <w:r w:rsidRPr="00124DAD">
        <w:rPr>
          <w:rFonts w:cs="Segoe UI"/>
          <w:color w:val="auto"/>
        </w:rPr>
        <w:t>O tratamento de um dado pode estar fundamentado em base legal que desobriga o consentimento do titular, a exemplo do cumprimento de obrigação legal.</w:t>
      </w:r>
    </w:p>
    <w:p w14:paraId="212BDD9D" w14:textId="4E910D71" w:rsidR="0016625F" w:rsidRPr="00124DAD" w:rsidRDefault="0016625F" w:rsidP="001A3F50">
      <w:pPr>
        <w:spacing w:before="240" w:after="0" w:line="360" w:lineRule="auto"/>
        <w:jc w:val="both"/>
        <w:rPr>
          <w:rFonts w:cs="Segoe UI"/>
          <w:color w:val="auto"/>
        </w:rPr>
      </w:pPr>
      <w:r w:rsidRPr="00124DAD">
        <w:rPr>
          <w:rFonts w:cs="Segoe UI"/>
          <w:color w:val="auto"/>
        </w:rPr>
        <w:t>Caso não esteja de acordo com as nossas diretrizes para o tratamento de dados, recomendamos que o usuário informe o motivo via canal de atendimento ao titular disponível no site, e, interrompa imediatamente sua interação com nossos canais até que receba um retorno.</w:t>
      </w:r>
    </w:p>
    <w:p w14:paraId="2AE18935" w14:textId="3021778F" w:rsidR="0016625F" w:rsidRPr="00124DAD" w:rsidRDefault="0016625F" w:rsidP="001A3F50">
      <w:pPr>
        <w:spacing w:before="240" w:after="0" w:line="360" w:lineRule="auto"/>
        <w:jc w:val="both"/>
        <w:rPr>
          <w:rFonts w:cs="Segoe UI"/>
          <w:b/>
          <w:bCs/>
          <w:color w:val="auto"/>
        </w:rPr>
      </w:pPr>
      <w:r w:rsidRPr="00124DAD">
        <w:rPr>
          <w:rFonts w:cs="Segoe UI"/>
          <w:b/>
          <w:bCs/>
          <w:color w:val="auto"/>
        </w:rPr>
        <w:t>5. TRATAMENTO DOS DADOS</w:t>
      </w:r>
    </w:p>
    <w:p w14:paraId="72A62E49" w14:textId="50902780" w:rsidR="0016625F" w:rsidRPr="00124DAD" w:rsidRDefault="0016625F" w:rsidP="001A3F50">
      <w:pPr>
        <w:spacing w:before="240" w:after="0" w:line="360" w:lineRule="auto"/>
        <w:jc w:val="both"/>
        <w:rPr>
          <w:rFonts w:cs="Segoe UI"/>
          <w:color w:val="auto"/>
        </w:rPr>
      </w:pPr>
      <w:r w:rsidRPr="00124DAD">
        <w:rPr>
          <w:rFonts w:cs="Segoe UI"/>
          <w:color w:val="auto"/>
        </w:rPr>
        <w:t>A Lei Geral de Proteção de Dados (LGPD) estabelece diretrizes fundamentais para o tratamento de dados pessoais no Brasil. Ela reconhece diversas espécies de tratamento de dados, com o objetivo de proteger a privacidade e os direitos individuais dos cidadãos. Entre essas modalidades de tratamento, destacam-se a coleta, armazenamento, uso e compartilhamento</w:t>
      </w:r>
      <w:r w:rsidR="00124DAD">
        <w:rPr>
          <w:rFonts w:cs="Segoe UI"/>
          <w:color w:val="auto"/>
        </w:rPr>
        <w:t>.</w:t>
      </w:r>
    </w:p>
    <w:p w14:paraId="26B3D20E" w14:textId="45483B82" w:rsidR="0016625F" w:rsidRPr="00124DAD" w:rsidRDefault="0016625F" w:rsidP="001A3F50">
      <w:pPr>
        <w:spacing w:before="240" w:after="0" w:line="360" w:lineRule="auto"/>
        <w:jc w:val="both"/>
        <w:rPr>
          <w:rFonts w:cs="Segoe UI"/>
          <w:color w:val="auto"/>
        </w:rPr>
      </w:pPr>
      <w:r w:rsidRPr="00124DAD">
        <w:rPr>
          <w:rFonts w:cs="Segoe UI"/>
          <w:color w:val="auto"/>
        </w:rPr>
        <w:lastRenderedPageBreak/>
        <w:t>A legislação visa garantir a segurança e transparência no tratamento de dados, impondo obrigações e responsabilidades às organizações que lidam com informações pessoais, promovendo, assim, a proteção da privacidade e a promoção de boas práticas no uso de dados.</w:t>
      </w:r>
    </w:p>
    <w:p w14:paraId="5B8E26BF" w14:textId="77777777" w:rsidR="0016625F" w:rsidRPr="00124DAD" w:rsidRDefault="0016625F" w:rsidP="001A3F50">
      <w:pPr>
        <w:spacing w:before="240" w:after="0" w:line="360" w:lineRule="auto"/>
        <w:jc w:val="both"/>
        <w:rPr>
          <w:rFonts w:cs="Segoe UI"/>
          <w:color w:val="auto"/>
        </w:rPr>
      </w:pPr>
      <w:r w:rsidRPr="00124DAD">
        <w:rPr>
          <w:rFonts w:cs="Segoe UI"/>
          <w:color w:val="auto"/>
        </w:rPr>
        <w:t xml:space="preserve">Todo tratamento de dados pessoais realizados pelo Grupo FNX, observam os princípios da LGPD, quais sejam: </w:t>
      </w:r>
    </w:p>
    <w:p w14:paraId="7771480C" w14:textId="7F1FB42D" w:rsidR="0016625F" w:rsidRPr="00124DAD" w:rsidRDefault="0016625F" w:rsidP="001A3F50">
      <w:pPr>
        <w:pStyle w:val="PargrafodaLista"/>
        <w:numPr>
          <w:ilvl w:val="0"/>
          <w:numId w:val="12"/>
        </w:numPr>
        <w:spacing w:before="240" w:after="0" w:line="360" w:lineRule="auto"/>
        <w:jc w:val="both"/>
        <w:rPr>
          <w:rFonts w:cs="Segoe UI"/>
          <w:color w:val="auto"/>
        </w:rPr>
      </w:pPr>
      <w:r w:rsidRPr="00124DAD">
        <w:rPr>
          <w:rFonts w:cs="Segoe UI"/>
          <w:color w:val="auto"/>
        </w:rPr>
        <w:t>Finalidade: realização do tratamento para propósitos legítimos, específicos, explícitos e informados ao titular.</w:t>
      </w:r>
    </w:p>
    <w:p w14:paraId="4FE5EC52" w14:textId="4DCFACC3" w:rsidR="0016625F" w:rsidRPr="00124DAD" w:rsidRDefault="0016625F" w:rsidP="001A3F50">
      <w:pPr>
        <w:pStyle w:val="PargrafodaLista"/>
        <w:numPr>
          <w:ilvl w:val="0"/>
          <w:numId w:val="12"/>
        </w:numPr>
        <w:spacing w:before="240" w:after="0" w:line="360" w:lineRule="auto"/>
        <w:jc w:val="both"/>
        <w:rPr>
          <w:rFonts w:cs="Segoe UI"/>
          <w:color w:val="auto"/>
        </w:rPr>
      </w:pPr>
      <w:r w:rsidRPr="00124DAD">
        <w:rPr>
          <w:rFonts w:cs="Segoe UI"/>
          <w:color w:val="auto"/>
        </w:rPr>
        <w:t>Adequação: o tratamento de dados deve ser compatível com as finalidades informadas ao titular.</w:t>
      </w:r>
    </w:p>
    <w:p w14:paraId="42A7D849" w14:textId="64E55A8D" w:rsidR="0016625F" w:rsidRPr="00124DAD" w:rsidRDefault="0016625F" w:rsidP="001A3F50">
      <w:pPr>
        <w:pStyle w:val="PargrafodaLista"/>
        <w:numPr>
          <w:ilvl w:val="0"/>
          <w:numId w:val="12"/>
        </w:numPr>
        <w:spacing w:before="240" w:after="0" w:line="360" w:lineRule="auto"/>
        <w:jc w:val="both"/>
        <w:rPr>
          <w:rFonts w:cs="Segoe UI"/>
          <w:color w:val="auto"/>
        </w:rPr>
      </w:pPr>
      <w:r w:rsidRPr="00124DAD">
        <w:rPr>
          <w:rFonts w:cs="Segoe UI"/>
          <w:color w:val="auto"/>
        </w:rPr>
        <w:t>Necessidade: limitação do tratamento ao mínimo necessário para a realização de suas finalidades.</w:t>
      </w:r>
    </w:p>
    <w:p w14:paraId="3C2141D6" w14:textId="7E502D43" w:rsidR="0016625F" w:rsidRPr="00124DAD" w:rsidRDefault="0016625F" w:rsidP="001A3F50">
      <w:pPr>
        <w:pStyle w:val="PargrafodaLista"/>
        <w:numPr>
          <w:ilvl w:val="0"/>
          <w:numId w:val="12"/>
        </w:numPr>
        <w:spacing w:before="240" w:after="0" w:line="360" w:lineRule="auto"/>
        <w:jc w:val="both"/>
        <w:rPr>
          <w:rFonts w:cs="Segoe UI"/>
          <w:color w:val="auto"/>
        </w:rPr>
      </w:pPr>
      <w:r w:rsidRPr="00124DAD">
        <w:rPr>
          <w:rFonts w:cs="Segoe UI"/>
          <w:color w:val="auto"/>
        </w:rPr>
        <w:t>Livre acesso: garantia aos titulares de consulta facilitada e gratuita sobre a forma e a duração do tratamento.</w:t>
      </w:r>
    </w:p>
    <w:p w14:paraId="62E775FF" w14:textId="582FEC63" w:rsidR="0016625F" w:rsidRPr="00124DAD" w:rsidRDefault="0016625F" w:rsidP="001A3F50">
      <w:pPr>
        <w:pStyle w:val="PargrafodaLista"/>
        <w:numPr>
          <w:ilvl w:val="0"/>
          <w:numId w:val="12"/>
        </w:numPr>
        <w:spacing w:before="240" w:after="0" w:line="360" w:lineRule="auto"/>
        <w:jc w:val="both"/>
        <w:rPr>
          <w:rFonts w:cs="Segoe UI"/>
          <w:color w:val="auto"/>
        </w:rPr>
      </w:pPr>
      <w:r w:rsidRPr="00124DAD">
        <w:rPr>
          <w:rFonts w:cs="Segoe UI"/>
          <w:color w:val="auto"/>
        </w:rPr>
        <w:t>Qualidade dos dados: garantia aos titulares que os dados permaneçam exatos e atualizados conforme a real necessidade do tratamento.</w:t>
      </w:r>
    </w:p>
    <w:p w14:paraId="64A6ADDF" w14:textId="77777777" w:rsidR="0016625F" w:rsidRPr="00124DAD" w:rsidRDefault="0016625F" w:rsidP="001A3F50">
      <w:pPr>
        <w:pStyle w:val="PargrafodaLista"/>
        <w:numPr>
          <w:ilvl w:val="0"/>
          <w:numId w:val="12"/>
        </w:numPr>
        <w:spacing w:before="240" w:after="0" w:line="360" w:lineRule="auto"/>
        <w:jc w:val="both"/>
        <w:rPr>
          <w:rFonts w:cs="Segoe UI"/>
          <w:color w:val="auto"/>
        </w:rPr>
      </w:pPr>
      <w:r w:rsidRPr="00124DAD">
        <w:rPr>
          <w:rFonts w:cs="Segoe UI"/>
          <w:color w:val="auto"/>
        </w:rPr>
        <w:t xml:space="preserve">Transparência: garantia aos titulares de informações claras, precisas e facilmente acessíveis sobre o tratamento realizado e os respectivos responsáveis, observados os segredos comercial e industrial. </w:t>
      </w:r>
    </w:p>
    <w:p w14:paraId="696935FA" w14:textId="6972122B" w:rsidR="0016625F" w:rsidRPr="00124DAD" w:rsidRDefault="0016625F" w:rsidP="001A3F50">
      <w:pPr>
        <w:pStyle w:val="PargrafodaLista"/>
        <w:numPr>
          <w:ilvl w:val="0"/>
          <w:numId w:val="12"/>
        </w:numPr>
        <w:spacing w:before="240" w:after="0" w:line="360" w:lineRule="auto"/>
        <w:jc w:val="both"/>
        <w:rPr>
          <w:rFonts w:cs="Segoe UI"/>
          <w:color w:val="auto"/>
        </w:rPr>
      </w:pPr>
      <w:r w:rsidRPr="00124DAD">
        <w:rPr>
          <w:rFonts w:cs="Segoe UI"/>
          <w:color w:val="auto"/>
        </w:rPr>
        <w:t>Segurança: utilização de meios de controle aptos a proteger os dados pessoais de acessos não autorizados e de situações acidentais ou ilícitas.</w:t>
      </w:r>
    </w:p>
    <w:p w14:paraId="04489C3A" w14:textId="2750FFCD" w:rsidR="0016625F" w:rsidRPr="00124DAD" w:rsidRDefault="0016625F" w:rsidP="001A3F50">
      <w:pPr>
        <w:pStyle w:val="PargrafodaLista"/>
        <w:numPr>
          <w:ilvl w:val="0"/>
          <w:numId w:val="12"/>
        </w:numPr>
        <w:spacing w:before="240" w:after="0" w:line="360" w:lineRule="auto"/>
        <w:jc w:val="both"/>
        <w:rPr>
          <w:rFonts w:cs="Segoe UI"/>
          <w:color w:val="auto"/>
        </w:rPr>
      </w:pPr>
      <w:r w:rsidRPr="00124DAD">
        <w:rPr>
          <w:rFonts w:cs="Segoe UI"/>
          <w:color w:val="auto"/>
        </w:rPr>
        <w:t>Prevenção: adoção de medidas de segurança da informação, para prevenir a ocorrência de danos em virtude do tratamento de dados pessoais.</w:t>
      </w:r>
    </w:p>
    <w:p w14:paraId="709E1FD4" w14:textId="77777777" w:rsidR="0016625F" w:rsidRPr="00124DAD" w:rsidRDefault="0016625F" w:rsidP="001A3F50">
      <w:pPr>
        <w:pStyle w:val="PargrafodaLista"/>
        <w:numPr>
          <w:ilvl w:val="0"/>
          <w:numId w:val="12"/>
        </w:numPr>
        <w:spacing w:before="240" w:after="0" w:line="360" w:lineRule="auto"/>
        <w:jc w:val="both"/>
        <w:rPr>
          <w:rFonts w:cs="Segoe UI"/>
          <w:color w:val="auto"/>
        </w:rPr>
      </w:pPr>
      <w:r w:rsidRPr="00124DAD">
        <w:rPr>
          <w:rFonts w:cs="Segoe UI"/>
          <w:color w:val="auto"/>
        </w:rPr>
        <w:t xml:space="preserve">Não discriminação: não realizar tratamento para fins discriminatórios ilícitos ou abusivos. </w:t>
      </w:r>
    </w:p>
    <w:p w14:paraId="059B0BFD" w14:textId="77777777" w:rsidR="0016625F" w:rsidRPr="00124DAD" w:rsidRDefault="0016625F" w:rsidP="001A3F50">
      <w:pPr>
        <w:spacing w:before="240" w:after="0" w:line="360" w:lineRule="auto"/>
        <w:jc w:val="both"/>
        <w:rPr>
          <w:rFonts w:cs="Segoe UI"/>
          <w:color w:val="auto"/>
        </w:rPr>
      </w:pPr>
      <w:r w:rsidRPr="00124DAD">
        <w:rPr>
          <w:rFonts w:cs="Segoe UI"/>
          <w:color w:val="auto"/>
        </w:rPr>
        <w:t xml:space="preserve">Responsabilização e prestação de contas: obrigação do agente em demonstrar a eficácia das medidas adotadas para o cumprimento das normas de proteção de dados pessoais. </w:t>
      </w:r>
    </w:p>
    <w:p w14:paraId="282797E4" w14:textId="77777777" w:rsidR="0016625F" w:rsidRPr="00124DAD" w:rsidRDefault="0016625F" w:rsidP="001A3F50">
      <w:pPr>
        <w:spacing w:before="240" w:after="0" w:line="360" w:lineRule="auto"/>
        <w:jc w:val="both"/>
        <w:rPr>
          <w:rFonts w:cs="Segoe UI"/>
          <w:color w:val="auto"/>
        </w:rPr>
      </w:pPr>
      <w:r w:rsidRPr="00124DAD">
        <w:rPr>
          <w:rFonts w:cs="Segoe UI"/>
          <w:color w:val="auto"/>
        </w:rPr>
        <w:t xml:space="preserve">Os tratamentos de dados pessoais pelo Grupo FNX sempre são realizados com base em uma das seguintes hipóteses: </w:t>
      </w:r>
    </w:p>
    <w:p w14:paraId="11FADB66" w14:textId="77777777" w:rsidR="0016625F" w:rsidRPr="00124DAD" w:rsidRDefault="0016625F" w:rsidP="001A3F50">
      <w:pPr>
        <w:pStyle w:val="PargrafodaLista"/>
        <w:numPr>
          <w:ilvl w:val="0"/>
          <w:numId w:val="13"/>
        </w:numPr>
        <w:spacing w:before="240" w:after="0" w:line="360" w:lineRule="auto"/>
        <w:jc w:val="both"/>
        <w:rPr>
          <w:rFonts w:cs="Segoe UI"/>
          <w:color w:val="auto"/>
        </w:rPr>
      </w:pPr>
      <w:r w:rsidRPr="00124DAD">
        <w:rPr>
          <w:rFonts w:cs="Segoe UI"/>
          <w:color w:val="auto"/>
        </w:rPr>
        <w:t xml:space="preserve">Mediante consentimento do titular; </w:t>
      </w:r>
    </w:p>
    <w:p w14:paraId="5FBF9C2A" w14:textId="77777777" w:rsidR="0016625F" w:rsidRPr="00124DAD" w:rsidRDefault="0016625F" w:rsidP="001A3F50">
      <w:pPr>
        <w:pStyle w:val="PargrafodaLista"/>
        <w:numPr>
          <w:ilvl w:val="0"/>
          <w:numId w:val="13"/>
        </w:numPr>
        <w:spacing w:before="240" w:after="0" w:line="360" w:lineRule="auto"/>
        <w:jc w:val="both"/>
        <w:rPr>
          <w:rFonts w:cs="Segoe UI"/>
          <w:color w:val="auto"/>
        </w:rPr>
      </w:pPr>
      <w:r w:rsidRPr="00124DAD">
        <w:rPr>
          <w:rFonts w:cs="Segoe UI"/>
          <w:color w:val="auto"/>
        </w:rPr>
        <w:t xml:space="preserve">Para cumprimento de obrigação legal ou regulatória; </w:t>
      </w:r>
    </w:p>
    <w:p w14:paraId="54D6D55E" w14:textId="77777777" w:rsidR="0016625F" w:rsidRPr="00124DAD" w:rsidRDefault="0016625F" w:rsidP="001A3F50">
      <w:pPr>
        <w:pStyle w:val="PargrafodaLista"/>
        <w:numPr>
          <w:ilvl w:val="0"/>
          <w:numId w:val="13"/>
        </w:numPr>
        <w:spacing w:before="240" w:after="0" w:line="360" w:lineRule="auto"/>
        <w:jc w:val="both"/>
        <w:rPr>
          <w:rFonts w:cs="Segoe UI"/>
          <w:color w:val="auto"/>
        </w:rPr>
      </w:pPr>
      <w:r w:rsidRPr="00124DAD">
        <w:rPr>
          <w:rFonts w:cs="Segoe UI"/>
          <w:color w:val="auto"/>
        </w:rPr>
        <w:t xml:space="preserve">Quando necessário para a execução de procedimentos operacionais e contratuais; </w:t>
      </w:r>
    </w:p>
    <w:p w14:paraId="50C45662" w14:textId="77777777" w:rsidR="0016625F" w:rsidRPr="00124DAD" w:rsidRDefault="0016625F" w:rsidP="001A3F50">
      <w:pPr>
        <w:pStyle w:val="PargrafodaLista"/>
        <w:numPr>
          <w:ilvl w:val="0"/>
          <w:numId w:val="13"/>
        </w:numPr>
        <w:spacing w:before="240" w:after="0" w:line="360" w:lineRule="auto"/>
        <w:jc w:val="both"/>
        <w:rPr>
          <w:rFonts w:cs="Segoe UI"/>
          <w:color w:val="auto"/>
        </w:rPr>
      </w:pPr>
      <w:r w:rsidRPr="00124DAD">
        <w:rPr>
          <w:rFonts w:cs="Segoe UI"/>
          <w:color w:val="auto"/>
        </w:rPr>
        <w:t xml:space="preserve">Para exercício regular de direitos em processo judicial, administrativo ou arbitral; </w:t>
      </w:r>
    </w:p>
    <w:p w14:paraId="1732C246" w14:textId="77777777" w:rsidR="0016625F" w:rsidRPr="00124DAD" w:rsidRDefault="0016625F" w:rsidP="001A3F50">
      <w:pPr>
        <w:pStyle w:val="PargrafodaLista"/>
        <w:numPr>
          <w:ilvl w:val="0"/>
          <w:numId w:val="13"/>
        </w:numPr>
        <w:spacing w:before="240" w:after="0" w:line="360" w:lineRule="auto"/>
        <w:jc w:val="both"/>
        <w:rPr>
          <w:rFonts w:cs="Segoe UI"/>
          <w:color w:val="auto"/>
        </w:rPr>
      </w:pPr>
      <w:r w:rsidRPr="00124DAD">
        <w:rPr>
          <w:rFonts w:cs="Segoe UI"/>
          <w:color w:val="auto"/>
        </w:rPr>
        <w:t xml:space="preserve">Para proteção da vida ou da incolumidade física do titular ou de terceiros; </w:t>
      </w:r>
    </w:p>
    <w:p w14:paraId="6CCAC5FC" w14:textId="51AE526B" w:rsidR="00A02FEA" w:rsidRPr="00124DAD" w:rsidRDefault="0016625F" w:rsidP="001A3F50">
      <w:pPr>
        <w:pStyle w:val="PargrafodaLista"/>
        <w:spacing w:before="240" w:after="0" w:line="360" w:lineRule="auto"/>
        <w:rPr>
          <w:rFonts w:cs="Segoe UI"/>
          <w:color w:val="auto"/>
        </w:rPr>
      </w:pPr>
      <w:r w:rsidRPr="00124DAD">
        <w:rPr>
          <w:rFonts w:cs="Segoe UI"/>
          <w:color w:val="auto"/>
        </w:rPr>
        <w:t>Havendo legítimo interesse do Grupo FNX ou de terceiros.</w:t>
      </w:r>
    </w:p>
    <w:p w14:paraId="408CCAD1" w14:textId="5C5E3607" w:rsidR="0016625F" w:rsidRPr="00124DAD" w:rsidRDefault="0016625F" w:rsidP="001A3F50">
      <w:pPr>
        <w:spacing w:before="240" w:after="0" w:line="360" w:lineRule="auto"/>
        <w:jc w:val="both"/>
        <w:rPr>
          <w:rFonts w:cs="Segoe UI"/>
          <w:b/>
          <w:bCs/>
          <w:color w:val="auto"/>
        </w:rPr>
      </w:pPr>
      <w:r w:rsidRPr="00124DAD">
        <w:rPr>
          <w:rFonts w:cs="Segoe UI"/>
          <w:b/>
          <w:bCs/>
          <w:color w:val="auto"/>
        </w:rPr>
        <w:t xml:space="preserve">5.1. </w:t>
      </w:r>
      <w:r w:rsidR="003F5C62" w:rsidRPr="00124DAD">
        <w:rPr>
          <w:rFonts w:cs="Segoe UI"/>
          <w:b/>
          <w:bCs/>
          <w:color w:val="auto"/>
        </w:rPr>
        <w:t xml:space="preserve">Compartilhamento de dados pessoais </w:t>
      </w:r>
    </w:p>
    <w:p w14:paraId="744D8C7D" w14:textId="77777777" w:rsidR="0016625F" w:rsidRPr="00124DAD" w:rsidRDefault="0016625F" w:rsidP="001A3F50">
      <w:pPr>
        <w:spacing w:before="240" w:after="0" w:line="360" w:lineRule="auto"/>
        <w:jc w:val="both"/>
        <w:rPr>
          <w:rFonts w:cs="Segoe UI"/>
          <w:color w:val="auto"/>
        </w:rPr>
      </w:pPr>
      <w:r w:rsidRPr="00124DAD">
        <w:rPr>
          <w:rFonts w:cs="Segoe UI"/>
          <w:color w:val="auto"/>
        </w:rPr>
        <w:lastRenderedPageBreak/>
        <w:t xml:space="preserve">O Grupo FNX poderá vir a compartilhar os dados pessoais dos titulares com órgãos públicos e organizações privadas, observando sempre a LGPD. Isso ocorrerá no caso de cumprimento de obrigação legal, execução de políticas públicas previstas em lei e regulamentos, ações respaldadas em contratos, convênios ou instrumentos congêneres, e para o exercício regular de direitos em processo judicial, administrativo ou arbitral. </w:t>
      </w:r>
    </w:p>
    <w:p w14:paraId="5E138C12" w14:textId="5FAC180B" w:rsidR="0016625F" w:rsidRPr="00124DAD" w:rsidRDefault="0016625F" w:rsidP="001A3F50">
      <w:pPr>
        <w:spacing w:before="240" w:after="0" w:line="360" w:lineRule="auto"/>
        <w:jc w:val="both"/>
        <w:rPr>
          <w:rFonts w:cs="Segoe UI"/>
          <w:b/>
          <w:bCs/>
          <w:color w:val="auto"/>
        </w:rPr>
      </w:pPr>
      <w:r w:rsidRPr="00124DAD">
        <w:rPr>
          <w:rFonts w:cs="Segoe UI"/>
          <w:b/>
          <w:bCs/>
          <w:color w:val="auto"/>
        </w:rPr>
        <w:t xml:space="preserve">5.2. </w:t>
      </w:r>
      <w:r w:rsidR="003F5C62" w:rsidRPr="00124DAD">
        <w:rPr>
          <w:rFonts w:cs="Segoe UI"/>
          <w:b/>
          <w:bCs/>
          <w:color w:val="auto"/>
        </w:rPr>
        <w:t xml:space="preserve">Transferência internacional de dados </w:t>
      </w:r>
    </w:p>
    <w:p w14:paraId="2EF187B3" w14:textId="77777777" w:rsidR="0016625F" w:rsidRPr="00124DAD" w:rsidRDefault="0016625F" w:rsidP="001A3F50">
      <w:pPr>
        <w:spacing w:before="240" w:after="0" w:line="360" w:lineRule="auto"/>
        <w:jc w:val="both"/>
        <w:rPr>
          <w:rFonts w:cs="Segoe UI"/>
          <w:color w:val="auto"/>
        </w:rPr>
      </w:pPr>
      <w:r w:rsidRPr="00124DAD">
        <w:rPr>
          <w:rFonts w:cs="Segoe UI"/>
          <w:color w:val="auto"/>
        </w:rPr>
        <w:t xml:space="preserve">Determinadas operações do Grupo FNX podem demandar a transferência de dados pessoais para outros países. Nesses casos, os dados são tratados de acordo com a Lei Geral de Proteção de Dados e demais legislações de proteção de dados pessoais vigentes. O Grupo FNX adota todas as medidas de segurança, bem como, cláusulas padrão nos contratos com fornecedores e prestadores de serviço, os quais possuem o nível de segurança compatível e exigido pela legislação. Em nenhuma hipótese os dados pessoais coletados serão comercializados. </w:t>
      </w:r>
    </w:p>
    <w:p w14:paraId="13D1B93C" w14:textId="2E382F57" w:rsidR="0016625F" w:rsidRPr="00124DAD" w:rsidRDefault="0016625F" w:rsidP="001A3F50">
      <w:pPr>
        <w:spacing w:before="240" w:after="0" w:line="360" w:lineRule="auto"/>
        <w:jc w:val="both"/>
        <w:rPr>
          <w:rFonts w:cs="Segoe UI"/>
          <w:b/>
          <w:bCs/>
          <w:color w:val="auto"/>
        </w:rPr>
      </w:pPr>
      <w:r w:rsidRPr="00124DAD">
        <w:rPr>
          <w:rFonts w:cs="Segoe UI"/>
          <w:b/>
          <w:bCs/>
          <w:color w:val="auto"/>
        </w:rPr>
        <w:t xml:space="preserve">5.3. </w:t>
      </w:r>
      <w:r w:rsidR="003F5C62" w:rsidRPr="00124DAD">
        <w:rPr>
          <w:rFonts w:cs="Segoe UI"/>
          <w:b/>
          <w:bCs/>
          <w:color w:val="auto"/>
        </w:rPr>
        <w:t>Período de armazenamento dos dados</w:t>
      </w:r>
    </w:p>
    <w:p w14:paraId="5CFDCFD2" w14:textId="77777777" w:rsidR="0016625F" w:rsidRPr="00124DAD" w:rsidRDefault="0016625F" w:rsidP="001A3F50">
      <w:pPr>
        <w:spacing w:before="240" w:after="0" w:line="360" w:lineRule="auto"/>
        <w:jc w:val="both"/>
        <w:rPr>
          <w:rFonts w:cs="Segoe UI"/>
          <w:color w:val="auto"/>
        </w:rPr>
      </w:pPr>
      <w:r w:rsidRPr="00124DAD">
        <w:rPr>
          <w:rFonts w:cs="Segoe UI"/>
          <w:color w:val="auto"/>
        </w:rPr>
        <w:t xml:space="preserve">Os dados pessoais são retidos apenas durante o período essencial para alcançar seus objetivos. No entanto, é possível solicitar a exclusão desses dados de nossos sistemas, um processo que é gratuito e simplificado, a menos que haja razões específicas para mantê-los, como o cumprimento de exigências legais, regulatórias, contratuais, o exercício regular de direitos, entre outras circunstâncias previstas em lei. </w:t>
      </w:r>
    </w:p>
    <w:p w14:paraId="101AA19B" w14:textId="77777777" w:rsidR="0016625F" w:rsidRPr="00124DAD" w:rsidRDefault="0016625F" w:rsidP="001A3F50">
      <w:pPr>
        <w:spacing w:before="240" w:after="0" w:line="360" w:lineRule="auto"/>
        <w:jc w:val="both"/>
        <w:rPr>
          <w:rFonts w:cs="Segoe UI"/>
          <w:b/>
          <w:bCs/>
          <w:color w:val="auto"/>
        </w:rPr>
      </w:pPr>
      <w:r w:rsidRPr="00124DAD">
        <w:rPr>
          <w:rFonts w:cs="Segoe UI"/>
          <w:b/>
          <w:bCs/>
          <w:color w:val="auto"/>
        </w:rPr>
        <w:t xml:space="preserve">6. POLÍTICA DE </w:t>
      </w:r>
      <w:r w:rsidRPr="00124DAD">
        <w:rPr>
          <w:rFonts w:cs="Segoe UI"/>
          <w:b/>
          <w:bCs/>
          <w:i/>
          <w:iCs/>
          <w:color w:val="auto"/>
        </w:rPr>
        <w:t>COOKIES</w:t>
      </w:r>
      <w:r w:rsidRPr="00124DAD">
        <w:rPr>
          <w:rFonts w:cs="Segoe UI"/>
          <w:b/>
          <w:bCs/>
          <w:color w:val="auto"/>
        </w:rPr>
        <w:t xml:space="preserve"> </w:t>
      </w:r>
    </w:p>
    <w:p w14:paraId="68B66384" w14:textId="77777777" w:rsidR="0016625F" w:rsidRPr="00124DAD" w:rsidRDefault="0016625F" w:rsidP="001A3F50">
      <w:pPr>
        <w:spacing w:before="240" w:after="0" w:line="360" w:lineRule="auto"/>
        <w:jc w:val="both"/>
        <w:rPr>
          <w:rFonts w:cs="Segoe UI"/>
          <w:color w:val="auto"/>
        </w:rPr>
      </w:pPr>
      <w:r w:rsidRPr="00124DAD">
        <w:rPr>
          <w:rFonts w:cs="Segoe UI"/>
          <w:color w:val="auto"/>
        </w:rPr>
        <w:t xml:space="preserve">O portal principal do Grupo FNX e os seus subdomínios, utiliza </w:t>
      </w:r>
      <w:r w:rsidRPr="00124DAD">
        <w:rPr>
          <w:rFonts w:cs="Segoe UI"/>
          <w:i/>
          <w:iCs/>
          <w:color w:val="auto"/>
        </w:rPr>
        <w:t>cookies</w:t>
      </w:r>
      <w:r w:rsidRPr="00124DAD">
        <w:rPr>
          <w:rFonts w:cs="Segoe UI"/>
          <w:color w:val="auto"/>
        </w:rPr>
        <w:t xml:space="preserve"> para oferecer ao usuário a melhor experiência possível durante seu acesso. </w:t>
      </w:r>
    </w:p>
    <w:p w14:paraId="38149F3D" w14:textId="77777777" w:rsidR="0016625F" w:rsidRPr="00124DAD" w:rsidRDefault="0016625F" w:rsidP="001A3F50">
      <w:pPr>
        <w:spacing w:before="240" w:after="0" w:line="360" w:lineRule="auto"/>
        <w:jc w:val="both"/>
        <w:rPr>
          <w:rFonts w:cs="Segoe UI"/>
          <w:color w:val="auto"/>
        </w:rPr>
      </w:pPr>
      <w:r w:rsidRPr="00124DAD">
        <w:rPr>
          <w:rFonts w:cs="Segoe UI"/>
          <w:color w:val="auto"/>
        </w:rPr>
        <w:t xml:space="preserve">Os </w:t>
      </w:r>
      <w:r w:rsidRPr="00124DAD">
        <w:rPr>
          <w:rFonts w:cs="Segoe UI"/>
          <w:i/>
          <w:iCs/>
          <w:color w:val="auto"/>
        </w:rPr>
        <w:t>cookies</w:t>
      </w:r>
      <w:r w:rsidRPr="00124DAD">
        <w:rPr>
          <w:rFonts w:cs="Segoe UI"/>
          <w:color w:val="auto"/>
        </w:rPr>
        <w:t xml:space="preserve"> são arquivos de texto armazenados automaticamente pelos sites no dispositivo do usuário através dos navegadores. Isso permite que o usuário seja reconhecido pelo site quando acessá-lo novamente pelo mesmo dispositivo. </w:t>
      </w:r>
    </w:p>
    <w:p w14:paraId="0A2DAA4D" w14:textId="77777777" w:rsidR="0016625F" w:rsidRPr="00124DAD" w:rsidRDefault="0016625F" w:rsidP="001A3F50">
      <w:pPr>
        <w:spacing w:before="240" w:after="0" w:line="360" w:lineRule="auto"/>
        <w:jc w:val="both"/>
        <w:rPr>
          <w:rFonts w:cs="Segoe UI"/>
          <w:color w:val="auto"/>
        </w:rPr>
      </w:pPr>
      <w:r w:rsidRPr="00124DAD">
        <w:rPr>
          <w:rFonts w:cs="Segoe UI"/>
          <w:color w:val="auto"/>
        </w:rPr>
        <w:t xml:space="preserve">O tempo de armazenamento de um </w:t>
      </w:r>
      <w:r w:rsidRPr="00124DAD">
        <w:rPr>
          <w:rFonts w:cs="Segoe UI"/>
          <w:i/>
          <w:iCs/>
          <w:color w:val="auto"/>
        </w:rPr>
        <w:t>cookie</w:t>
      </w:r>
      <w:r w:rsidRPr="00124DAD">
        <w:rPr>
          <w:rFonts w:cs="Segoe UI"/>
          <w:color w:val="auto"/>
        </w:rPr>
        <w:t xml:space="preserve"> varia, pois é definido pelo servidor de cada site visitado. Passado esse período, o arquivo é eliminado automaticamente do dispositivo. Caso o usuário tenha interesse, poderá remover os cookies manualmente a qualquer tempo, por meio das ferramentas disponíveis no seu navegador. </w:t>
      </w:r>
    </w:p>
    <w:p w14:paraId="14EAF5DC" w14:textId="77777777" w:rsidR="0016625F" w:rsidRPr="00124DAD" w:rsidRDefault="0016625F" w:rsidP="001A3F50">
      <w:pPr>
        <w:spacing w:before="240" w:after="0" w:line="360" w:lineRule="auto"/>
        <w:jc w:val="both"/>
        <w:rPr>
          <w:rFonts w:cs="Segoe UI"/>
          <w:color w:val="auto"/>
        </w:rPr>
      </w:pPr>
      <w:r w:rsidRPr="00124DAD">
        <w:rPr>
          <w:rFonts w:cs="Segoe UI"/>
          <w:color w:val="auto"/>
        </w:rPr>
        <w:t xml:space="preserve">Os </w:t>
      </w:r>
      <w:r w:rsidRPr="00124DAD">
        <w:rPr>
          <w:rFonts w:cs="Segoe UI"/>
          <w:i/>
          <w:iCs/>
          <w:color w:val="auto"/>
        </w:rPr>
        <w:t>cookies</w:t>
      </w:r>
      <w:r w:rsidRPr="00124DAD">
        <w:rPr>
          <w:rFonts w:cs="Segoe UI"/>
          <w:color w:val="auto"/>
        </w:rPr>
        <w:t xml:space="preserve"> são divididos em classes conforme a sua finalidade: </w:t>
      </w:r>
    </w:p>
    <w:p w14:paraId="52BB2D9D" w14:textId="12EA3761" w:rsidR="00CC0992" w:rsidRPr="00124DAD" w:rsidRDefault="0016625F" w:rsidP="001A3F50">
      <w:pPr>
        <w:pStyle w:val="PargrafodaLista"/>
        <w:numPr>
          <w:ilvl w:val="0"/>
          <w:numId w:val="15"/>
        </w:numPr>
        <w:spacing w:before="240" w:after="0" w:line="360" w:lineRule="auto"/>
        <w:jc w:val="both"/>
        <w:rPr>
          <w:rFonts w:cs="Segoe UI"/>
          <w:color w:val="auto"/>
        </w:rPr>
      </w:pPr>
      <w:r w:rsidRPr="00124DAD">
        <w:rPr>
          <w:rFonts w:cs="Segoe UI"/>
          <w:color w:val="auto"/>
        </w:rPr>
        <w:t xml:space="preserve">Publicidade: são definidos pelos parceiros de publicidade e podem ser utilizados para construir um perfil dos interesses do usuário, a fim de direcionar anúncios que sejam relevantes em outros sites. </w:t>
      </w:r>
      <w:r w:rsidRPr="00124DAD">
        <w:rPr>
          <w:rFonts w:cs="Segoe UI"/>
          <w:color w:val="auto"/>
        </w:rPr>
        <w:lastRenderedPageBreak/>
        <w:t>Não há registro de informações pessoais diretamente, mas esses cookies têm como base a identificação única do navegador e dispositivo do usuário</w:t>
      </w:r>
      <w:r w:rsidR="00CC0992" w:rsidRPr="00124DAD">
        <w:rPr>
          <w:rFonts w:cs="Segoe UI"/>
          <w:color w:val="auto"/>
        </w:rPr>
        <w:t>.</w:t>
      </w:r>
    </w:p>
    <w:p w14:paraId="62B75446" w14:textId="77777777" w:rsidR="00CC0992" w:rsidRPr="00124DAD" w:rsidRDefault="0016625F" w:rsidP="001A3F50">
      <w:pPr>
        <w:pStyle w:val="PargrafodaLista"/>
        <w:numPr>
          <w:ilvl w:val="0"/>
          <w:numId w:val="15"/>
        </w:numPr>
        <w:spacing w:before="240" w:after="0" w:line="360" w:lineRule="auto"/>
        <w:jc w:val="both"/>
        <w:rPr>
          <w:rFonts w:cs="Segoe UI"/>
          <w:color w:val="auto"/>
        </w:rPr>
      </w:pPr>
      <w:r w:rsidRPr="00124DAD">
        <w:rPr>
          <w:rFonts w:cs="Segoe UI"/>
          <w:color w:val="auto"/>
        </w:rPr>
        <w:t>Necessários: são essenciais para o funcionamento eficiente do portal. Esses cookies não armazenam informações pessoalmente identificáveis</w:t>
      </w:r>
      <w:r w:rsidR="00CC0992" w:rsidRPr="00124DAD">
        <w:rPr>
          <w:rFonts w:cs="Segoe UI"/>
          <w:color w:val="auto"/>
        </w:rPr>
        <w:t>.</w:t>
      </w:r>
    </w:p>
    <w:p w14:paraId="6AE96D92" w14:textId="134B9799" w:rsidR="0016625F" w:rsidRPr="00124DAD" w:rsidRDefault="0016625F" w:rsidP="001A3F50">
      <w:pPr>
        <w:pStyle w:val="PargrafodaLista"/>
        <w:numPr>
          <w:ilvl w:val="0"/>
          <w:numId w:val="15"/>
        </w:numPr>
        <w:spacing w:before="240" w:after="0" w:line="360" w:lineRule="auto"/>
        <w:jc w:val="both"/>
        <w:rPr>
          <w:rFonts w:cs="Segoe UI"/>
          <w:color w:val="auto"/>
        </w:rPr>
      </w:pPr>
      <w:r w:rsidRPr="00124DAD">
        <w:rPr>
          <w:rFonts w:cs="Segoe UI"/>
          <w:color w:val="auto"/>
        </w:rPr>
        <w:t>Analíticos: monitoram o desempenho do site a partir do comportamento dos usuários, recolhendo informações como o número de visitantes, páginas mais acessadas, ferramentas mais utilizadas, tempo que permanecem na página e mensagens de erro. Essa coleta não identifica diretamente o usuário e os dados são compilados em relatórios para auxilia</w:t>
      </w:r>
      <w:r w:rsidR="00A02FEA" w:rsidRPr="00124DAD">
        <w:rPr>
          <w:rFonts w:cs="Segoe UI"/>
          <w:color w:val="auto"/>
        </w:rPr>
        <w:t>r na melhoria do portal. Caso o usuário opte por desativá-lo, seus dados deixarão de contribuir para a medição.</w:t>
      </w:r>
      <w:r w:rsidR="00CC0992" w:rsidRPr="00124DAD">
        <w:rPr>
          <w:rFonts w:cs="Segoe UI"/>
          <w:color w:val="auto"/>
        </w:rPr>
        <w:br/>
      </w:r>
      <w:r w:rsidRPr="00124DAD">
        <w:rPr>
          <w:rFonts w:cs="Segoe UI"/>
          <w:color w:val="auto"/>
        </w:rPr>
        <w:t xml:space="preserve">Funcionais: visa a personalização de recursos específicos do site, por isso se esses cookies forem desativados parte das funcionalidades ficam comprometidas, a exemplo a escolha de idioma. </w:t>
      </w:r>
    </w:p>
    <w:p w14:paraId="5C770C3A" w14:textId="5DD2F011" w:rsidR="00CC0992" w:rsidRPr="00124DAD" w:rsidRDefault="00CC0992" w:rsidP="001A3F50">
      <w:pPr>
        <w:spacing w:before="240" w:after="0" w:line="360" w:lineRule="auto"/>
        <w:jc w:val="both"/>
        <w:rPr>
          <w:rFonts w:cs="Segoe UI"/>
          <w:b/>
          <w:bCs/>
          <w:color w:val="auto"/>
        </w:rPr>
      </w:pPr>
      <w:r w:rsidRPr="00124DAD">
        <w:rPr>
          <w:rFonts w:cs="Segoe UI"/>
          <w:b/>
          <w:bCs/>
          <w:color w:val="auto"/>
        </w:rPr>
        <w:t xml:space="preserve">6.1. </w:t>
      </w:r>
      <w:r w:rsidR="003F5C62" w:rsidRPr="00124DAD">
        <w:rPr>
          <w:rFonts w:cs="Segoe UI"/>
          <w:b/>
          <w:bCs/>
          <w:i/>
          <w:iCs/>
          <w:color w:val="auto"/>
        </w:rPr>
        <w:t>Cookies</w:t>
      </w:r>
      <w:r w:rsidR="003F5C62" w:rsidRPr="00124DAD">
        <w:rPr>
          <w:rFonts w:cs="Segoe UI"/>
          <w:b/>
          <w:bCs/>
          <w:color w:val="auto"/>
        </w:rPr>
        <w:t xml:space="preserve"> de publicidade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000" w:firstRow="0" w:lastRow="0" w:firstColumn="0" w:lastColumn="0" w:noHBand="0" w:noVBand="0"/>
      </w:tblPr>
      <w:tblGrid>
        <w:gridCol w:w="2695"/>
        <w:gridCol w:w="2263"/>
        <w:gridCol w:w="5498"/>
      </w:tblGrid>
      <w:tr w:rsidR="00124DAD" w:rsidRPr="00124DAD" w14:paraId="210BF138" w14:textId="77777777" w:rsidTr="00C14F80">
        <w:trPr>
          <w:trHeight w:val="103"/>
        </w:trPr>
        <w:tc>
          <w:tcPr>
            <w:tcW w:w="1289" w:type="pct"/>
          </w:tcPr>
          <w:p w14:paraId="3938EE74" w14:textId="161B0307" w:rsidR="0016625F" w:rsidRPr="00124DAD" w:rsidRDefault="0016625F" w:rsidP="00C14F80">
            <w:pPr>
              <w:spacing w:after="0" w:line="240" w:lineRule="auto"/>
              <w:jc w:val="center"/>
              <w:rPr>
                <w:rFonts w:cs="Segoe UI"/>
                <w:b/>
                <w:bCs/>
                <w:color w:val="auto"/>
              </w:rPr>
            </w:pPr>
            <w:r w:rsidRPr="00124DAD">
              <w:rPr>
                <w:rFonts w:cs="Segoe UI"/>
                <w:b/>
                <w:bCs/>
                <w:color w:val="auto"/>
              </w:rPr>
              <w:t>Domínio FNX</w:t>
            </w:r>
          </w:p>
        </w:tc>
        <w:tc>
          <w:tcPr>
            <w:tcW w:w="1082" w:type="pct"/>
          </w:tcPr>
          <w:p w14:paraId="5820B3DA" w14:textId="254FCEC7" w:rsidR="0016625F" w:rsidRPr="00124DAD" w:rsidRDefault="0016625F" w:rsidP="00C14F80">
            <w:pPr>
              <w:spacing w:after="0" w:line="240" w:lineRule="auto"/>
              <w:jc w:val="center"/>
              <w:rPr>
                <w:rFonts w:cs="Segoe UI"/>
                <w:b/>
                <w:bCs/>
                <w:color w:val="auto"/>
              </w:rPr>
            </w:pPr>
            <w:r w:rsidRPr="00124DAD">
              <w:rPr>
                <w:rFonts w:cs="Segoe UI"/>
                <w:b/>
                <w:bCs/>
                <w:color w:val="auto"/>
              </w:rPr>
              <w:t>Site</w:t>
            </w:r>
          </w:p>
        </w:tc>
        <w:tc>
          <w:tcPr>
            <w:tcW w:w="2630" w:type="pct"/>
          </w:tcPr>
          <w:p w14:paraId="79A0989E" w14:textId="01BC7AB8" w:rsidR="0016625F" w:rsidRPr="00124DAD" w:rsidRDefault="0016625F" w:rsidP="00C14F80">
            <w:pPr>
              <w:spacing w:after="0" w:line="240" w:lineRule="auto"/>
              <w:jc w:val="center"/>
              <w:rPr>
                <w:rFonts w:cs="Segoe UI"/>
                <w:b/>
                <w:bCs/>
                <w:color w:val="auto"/>
              </w:rPr>
            </w:pPr>
            <w:r w:rsidRPr="00124DAD">
              <w:rPr>
                <w:rFonts w:cs="Segoe UI"/>
                <w:b/>
                <w:bCs/>
                <w:color w:val="auto"/>
              </w:rPr>
              <w:t>Detalhes</w:t>
            </w:r>
          </w:p>
        </w:tc>
      </w:tr>
      <w:tr w:rsidR="00124DAD" w:rsidRPr="00124DAD" w14:paraId="27E8720A" w14:textId="77777777" w:rsidTr="00C14F80">
        <w:trPr>
          <w:trHeight w:val="689"/>
        </w:trPr>
        <w:tc>
          <w:tcPr>
            <w:tcW w:w="1289" w:type="pct"/>
          </w:tcPr>
          <w:p w14:paraId="6231A2B8" w14:textId="7D4D8CF1" w:rsidR="0016625F" w:rsidRPr="00124DAD" w:rsidRDefault="0016625F" w:rsidP="007B359C">
            <w:pPr>
              <w:spacing w:after="0" w:line="240" w:lineRule="auto"/>
              <w:jc w:val="both"/>
              <w:rPr>
                <w:rFonts w:cs="Segoe UI"/>
                <w:color w:val="auto"/>
              </w:rPr>
            </w:pPr>
            <w:r w:rsidRPr="00124DAD">
              <w:rPr>
                <w:rFonts w:cs="Segoe UI"/>
                <w:color w:val="auto"/>
              </w:rPr>
              <w:t>fnxpar.com.br fenixdtvm.com.br</w:t>
            </w:r>
          </w:p>
        </w:tc>
        <w:tc>
          <w:tcPr>
            <w:tcW w:w="1082" w:type="pct"/>
          </w:tcPr>
          <w:p w14:paraId="253C6196" w14:textId="6B1D28E7" w:rsidR="0016625F" w:rsidRPr="00124DAD" w:rsidRDefault="0016625F" w:rsidP="007B359C">
            <w:pPr>
              <w:spacing w:after="0" w:line="240" w:lineRule="auto"/>
              <w:jc w:val="both"/>
              <w:rPr>
                <w:rFonts w:cs="Segoe UI"/>
                <w:color w:val="auto"/>
              </w:rPr>
            </w:pPr>
            <w:r w:rsidRPr="00124DAD">
              <w:rPr>
                <w:rFonts w:cs="Segoe UI"/>
                <w:color w:val="auto"/>
              </w:rPr>
              <w:t>youtube.com</w:t>
            </w:r>
          </w:p>
        </w:tc>
        <w:tc>
          <w:tcPr>
            <w:tcW w:w="2630" w:type="pct"/>
          </w:tcPr>
          <w:p w14:paraId="18786AD2"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Nome: CONSENT </w:t>
            </w:r>
          </w:p>
          <w:p w14:paraId="5EA6BE06"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Descrição: este </w:t>
            </w:r>
            <w:r w:rsidRPr="00124DAD">
              <w:rPr>
                <w:rFonts w:cs="Segoe UI"/>
                <w:i/>
                <w:iCs/>
                <w:color w:val="auto"/>
              </w:rPr>
              <w:t>cookie</w:t>
            </w:r>
            <w:r w:rsidRPr="00124DAD">
              <w:rPr>
                <w:rFonts w:cs="Segoe UI"/>
                <w:color w:val="auto"/>
              </w:rPr>
              <w:t xml:space="preserve"> coleta informações sobre como o usuário final utiliza o site e qualquer publicidade que o usuário final possa ter visto antes de visitar o referido site. </w:t>
            </w:r>
          </w:p>
          <w:p w14:paraId="3DD4CDD0"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Vida útil: 1 ano. </w:t>
            </w:r>
          </w:p>
        </w:tc>
      </w:tr>
      <w:tr w:rsidR="00124DAD" w:rsidRPr="00124DAD" w14:paraId="635E36D1" w14:textId="77777777" w:rsidTr="00C14F80">
        <w:trPr>
          <w:trHeight w:val="171"/>
        </w:trPr>
        <w:tc>
          <w:tcPr>
            <w:tcW w:w="1289" w:type="pct"/>
          </w:tcPr>
          <w:p w14:paraId="1B6BBC6E" w14:textId="2324EF6A" w:rsidR="0016625F" w:rsidRPr="00124DAD" w:rsidRDefault="0016625F" w:rsidP="007B359C">
            <w:pPr>
              <w:spacing w:after="0" w:line="240" w:lineRule="auto"/>
              <w:jc w:val="both"/>
              <w:rPr>
                <w:rFonts w:cs="Segoe UI"/>
                <w:color w:val="auto"/>
              </w:rPr>
            </w:pPr>
            <w:r w:rsidRPr="00124DAD">
              <w:rPr>
                <w:rFonts w:cs="Segoe UI"/>
                <w:color w:val="auto"/>
              </w:rPr>
              <w:t>fnxpar.com.br fenixdtvm.com.br</w:t>
            </w:r>
          </w:p>
        </w:tc>
        <w:tc>
          <w:tcPr>
            <w:tcW w:w="1082" w:type="pct"/>
          </w:tcPr>
          <w:p w14:paraId="0F2896CA" w14:textId="75B63BB3" w:rsidR="0016625F" w:rsidRPr="00124DAD" w:rsidRDefault="0016625F" w:rsidP="007B359C">
            <w:pPr>
              <w:spacing w:after="0" w:line="240" w:lineRule="auto"/>
              <w:jc w:val="both"/>
              <w:rPr>
                <w:rFonts w:cs="Segoe UI"/>
                <w:color w:val="auto"/>
              </w:rPr>
            </w:pPr>
            <w:r w:rsidRPr="00124DAD">
              <w:rPr>
                <w:rFonts w:cs="Segoe UI"/>
                <w:color w:val="auto"/>
              </w:rPr>
              <w:t>youtube.com</w:t>
            </w:r>
          </w:p>
        </w:tc>
        <w:tc>
          <w:tcPr>
            <w:tcW w:w="2630" w:type="pct"/>
          </w:tcPr>
          <w:p w14:paraId="232D7A28"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Nome: VISITOR_INFO1_LIVE </w:t>
            </w:r>
          </w:p>
          <w:p w14:paraId="22B421E8"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Descrição: este </w:t>
            </w:r>
            <w:r w:rsidRPr="00124DAD">
              <w:rPr>
                <w:rFonts w:cs="Segoe UI"/>
                <w:i/>
                <w:iCs/>
                <w:color w:val="auto"/>
              </w:rPr>
              <w:t>cookie</w:t>
            </w:r>
            <w:r w:rsidRPr="00124DAD">
              <w:rPr>
                <w:rFonts w:cs="Segoe UI"/>
                <w:color w:val="auto"/>
              </w:rPr>
              <w:t xml:space="preserve"> é definido pelo Youtube para acompanhar as preferências do usuário para vídeos do Youtube incorporados em sites; ele também pode determinar se o visitante do site está usando a versão nova ou antiga da interface do Youtube. </w:t>
            </w:r>
          </w:p>
          <w:p w14:paraId="73857ECB"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Vida útil: 5 meses. </w:t>
            </w:r>
          </w:p>
        </w:tc>
      </w:tr>
      <w:tr w:rsidR="00124DAD" w:rsidRPr="00124DAD" w14:paraId="401F2304" w14:textId="77777777" w:rsidTr="00C14F80">
        <w:trPr>
          <w:trHeight w:val="171"/>
        </w:trPr>
        <w:tc>
          <w:tcPr>
            <w:tcW w:w="1289" w:type="pct"/>
          </w:tcPr>
          <w:p w14:paraId="3069E08B"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fnxpar.com.br fenixdtvm.com.br </w:t>
            </w:r>
          </w:p>
        </w:tc>
        <w:tc>
          <w:tcPr>
            <w:tcW w:w="1082" w:type="pct"/>
          </w:tcPr>
          <w:p w14:paraId="68D80E8F"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youtube.com </w:t>
            </w:r>
          </w:p>
        </w:tc>
        <w:tc>
          <w:tcPr>
            <w:tcW w:w="2630" w:type="pct"/>
          </w:tcPr>
          <w:p w14:paraId="43B36A87"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Nome: YSC </w:t>
            </w:r>
          </w:p>
          <w:p w14:paraId="550A8A11"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Descrição: registra um ID exclusivo para manter estatísticas de quais vídeos do YouTube o usuário viu. </w:t>
            </w:r>
          </w:p>
          <w:p w14:paraId="105FA3E4"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Vida útil: sessão. </w:t>
            </w:r>
          </w:p>
        </w:tc>
      </w:tr>
      <w:tr w:rsidR="00124DAD" w:rsidRPr="00124DAD" w14:paraId="658C98DE" w14:textId="77777777" w:rsidTr="00C14F80">
        <w:trPr>
          <w:trHeight w:val="687"/>
        </w:trPr>
        <w:tc>
          <w:tcPr>
            <w:tcW w:w="1289" w:type="pct"/>
          </w:tcPr>
          <w:p w14:paraId="058F2B58"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fenixdtvm.com.br </w:t>
            </w:r>
          </w:p>
        </w:tc>
        <w:tc>
          <w:tcPr>
            <w:tcW w:w="1082" w:type="pct"/>
          </w:tcPr>
          <w:p w14:paraId="607E8F1B"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youtube.com </w:t>
            </w:r>
          </w:p>
        </w:tc>
        <w:tc>
          <w:tcPr>
            <w:tcW w:w="2630" w:type="pct"/>
          </w:tcPr>
          <w:p w14:paraId="7244EB3A"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Nome: VISITOR_PRIVACY_METADATA </w:t>
            </w:r>
          </w:p>
          <w:p w14:paraId="590109E7"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Descrição: usado para detectar se o visitante aceitou a categoria de marketing no banner de </w:t>
            </w:r>
            <w:r w:rsidRPr="00124DAD">
              <w:rPr>
                <w:rFonts w:cs="Segoe UI"/>
                <w:i/>
                <w:iCs/>
                <w:color w:val="auto"/>
              </w:rPr>
              <w:t>cookies</w:t>
            </w:r>
            <w:r w:rsidRPr="00124DAD">
              <w:rPr>
                <w:rFonts w:cs="Segoe UI"/>
                <w:color w:val="auto"/>
              </w:rPr>
              <w:t xml:space="preserve">. Este cookie é necessário para a conformidade do site com o GDPR. </w:t>
            </w:r>
          </w:p>
          <w:p w14:paraId="17E5CA3F"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Vida útil: 5 meses. </w:t>
            </w:r>
          </w:p>
        </w:tc>
      </w:tr>
      <w:tr w:rsidR="00124DAD" w:rsidRPr="00124DAD" w14:paraId="5E0132FE" w14:textId="77777777" w:rsidTr="00C14F80">
        <w:trPr>
          <w:trHeight w:val="3984"/>
        </w:trPr>
        <w:tc>
          <w:tcPr>
            <w:tcW w:w="1289" w:type="pct"/>
          </w:tcPr>
          <w:p w14:paraId="5DD16F83" w14:textId="77777777" w:rsidR="0016625F" w:rsidRPr="00124DAD" w:rsidRDefault="0016625F" w:rsidP="007B359C">
            <w:pPr>
              <w:spacing w:after="0" w:line="240" w:lineRule="auto"/>
              <w:jc w:val="both"/>
              <w:rPr>
                <w:rFonts w:cs="Segoe UI"/>
                <w:color w:val="auto"/>
              </w:rPr>
            </w:pPr>
            <w:r w:rsidRPr="00124DAD">
              <w:rPr>
                <w:rFonts w:cs="Segoe UI"/>
                <w:color w:val="auto"/>
              </w:rPr>
              <w:lastRenderedPageBreak/>
              <w:t xml:space="preserve">fenixdtvm.com.br </w:t>
            </w:r>
          </w:p>
        </w:tc>
        <w:tc>
          <w:tcPr>
            <w:tcW w:w="1082" w:type="pct"/>
          </w:tcPr>
          <w:p w14:paraId="46AFDFE3"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translate-pa.googleapis.com </w:t>
            </w:r>
          </w:p>
        </w:tc>
        <w:tc>
          <w:tcPr>
            <w:tcW w:w="2630" w:type="pct"/>
          </w:tcPr>
          <w:p w14:paraId="642CE57F"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Nome: NID </w:t>
            </w:r>
          </w:p>
          <w:p w14:paraId="41D0D921" w14:textId="77777777" w:rsidR="00CC0992" w:rsidRPr="00124DAD" w:rsidRDefault="0016625F" w:rsidP="007B359C">
            <w:pPr>
              <w:spacing w:after="0" w:line="240" w:lineRule="auto"/>
              <w:jc w:val="both"/>
              <w:rPr>
                <w:rFonts w:cs="Segoe UI"/>
                <w:color w:val="auto"/>
              </w:rPr>
            </w:pPr>
            <w:r w:rsidRPr="00124DAD">
              <w:rPr>
                <w:rFonts w:cs="Segoe UI"/>
                <w:color w:val="auto"/>
              </w:rPr>
              <w:t xml:space="preserve">Descrição: este domínio é de propriedade da Google Inc. Embora a Google seja principalmente conhecida como um mecanismo de busca, a empresa oferece uma ampla gama de produtos e serviços. No entanto, sua principal fonte de receita é a publicidade. A Google rastreia os usuários extensivamente por meio de seus próprios produtos e sites, além das inúmeras tecnologias incorporadas em muitos milhões de sites ao redor do mundo. Ela usa os dados coletados na maioria desses serviços para criar perfis dos interesses dos usuários da </w:t>
            </w:r>
            <w:r w:rsidR="00CC0992" w:rsidRPr="00124DAD">
              <w:rPr>
                <w:rFonts w:cs="Segoe UI"/>
                <w:color w:val="auto"/>
              </w:rPr>
              <w:t xml:space="preserve">web e vender espaços publicitários para organizações com base nesses perfis de interesse, além de alinhar anúncios ao conteúdo nas páginas em que os anúncios de seus clientes aparecem. </w:t>
            </w:r>
          </w:p>
          <w:p w14:paraId="296D37C4" w14:textId="4A0AF4AB" w:rsidR="0016625F" w:rsidRPr="00124DAD" w:rsidRDefault="00CC0992" w:rsidP="007B359C">
            <w:pPr>
              <w:spacing w:after="0" w:line="240" w:lineRule="auto"/>
              <w:jc w:val="both"/>
              <w:rPr>
                <w:rFonts w:cs="Segoe UI"/>
                <w:color w:val="auto"/>
              </w:rPr>
            </w:pPr>
            <w:r w:rsidRPr="00124DAD">
              <w:rPr>
                <w:rFonts w:cs="Segoe UI"/>
                <w:color w:val="auto"/>
              </w:rPr>
              <w:t>Vida útil: 6 meses</w:t>
            </w:r>
          </w:p>
        </w:tc>
      </w:tr>
      <w:tr w:rsidR="00124DAD" w:rsidRPr="00124DAD" w14:paraId="11F80466" w14:textId="77777777" w:rsidTr="00C14F80">
        <w:trPr>
          <w:trHeight w:val="689"/>
        </w:trPr>
        <w:tc>
          <w:tcPr>
            <w:tcW w:w="1289" w:type="pct"/>
          </w:tcPr>
          <w:p w14:paraId="5BA75D76"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fenixdtvm.com.br </w:t>
            </w:r>
          </w:p>
        </w:tc>
        <w:tc>
          <w:tcPr>
            <w:tcW w:w="1082" w:type="pct"/>
          </w:tcPr>
          <w:p w14:paraId="3EB967CF"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google.com </w:t>
            </w:r>
          </w:p>
        </w:tc>
        <w:tc>
          <w:tcPr>
            <w:tcW w:w="2630" w:type="pct"/>
          </w:tcPr>
          <w:p w14:paraId="69D05846"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Nome: CONSENT </w:t>
            </w:r>
          </w:p>
          <w:p w14:paraId="78D75ABB"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Descrição: Este </w:t>
            </w:r>
            <w:r w:rsidRPr="00124DAD">
              <w:rPr>
                <w:rFonts w:cs="Segoe UI"/>
                <w:i/>
                <w:iCs/>
                <w:color w:val="auto"/>
              </w:rPr>
              <w:t>cookie</w:t>
            </w:r>
            <w:r w:rsidRPr="00124DAD">
              <w:rPr>
                <w:rFonts w:cs="Segoe UI"/>
                <w:color w:val="auto"/>
              </w:rPr>
              <w:t xml:space="preserve"> coleta informações sobre como o usuário final usa o site e qualquer publicidade que o usuário final possa ter visto antes de visitar o referido site. </w:t>
            </w:r>
          </w:p>
          <w:p w14:paraId="78C0A7F3"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Vida útil: 1 ano. </w:t>
            </w:r>
          </w:p>
        </w:tc>
      </w:tr>
      <w:tr w:rsidR="00124DAD" w:rsidRPr="00124DAD" w14:paraId="5BF19118" w14:textId="77777777" w:rsidTr="00C14F80">
        <w:trPr>
          <w:trHeight w:val="688"/>
        </w:trPr>
        <w:tc>
          <w:tcPr>
            <w:tcW w:w="1289" w:type="pct"/>
          </w:tcPr>
          <w:p w14:paraId="72CD7EEA"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fenixdtvm.com.br </w:t>
            </w:r>
          </w:p>
        </w:tc>
        <w:tc>
          <w:tcPr>
            <w:tcW w:w="1082" w:type="pct"/>
          </w:tcPr>
          <w:p w14:paraId="508ACA3F"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googleapis.com </w:t>
            </w:r>
          </w:p>
        </w:tc>
        <w:tc>
          <w:tcPr>
            <w:tcW w:w="2630" w:type="pct"/>
          </w:tcPr>
          <w:p w14:paraId="777DBACF"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Nome: CONSENT </w:t>
            </w:r>
          </w:p>
          <w:p w14:paraId="2D7494EE"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Descrição: Este </w:t>
            </w:r>
            <w:r w:rsidRPr="00124DAD">
              <w:rPr>
                <w:rFonts w:cs="Segoe UI"/>
                <w:i/>
                <w:iCs/>
                <w:color w:val="auto"/>
              </w:rPr>
              <w:t>cookie</w:t>
            </w:r>
            <w:r w:rsidRPr="00124DAD">
              <w:rPr>
                <w:rFonts w:cs="Segoe UI"/>
                <w:color w:val="auto"/>
              </w:rPr>
              <w:t xml:space="preserve"> coleta informações sobre como o usuário final usa o site e qualquer publicidade que o usuário final possa ter visto antes de visitar o referido site. </w:t>
            </w:r>
          </w:p>
          <w:p w14:paraId="6C824081" w14:textId="77777777" w:rsidR="0016625F" w:rsidRPr="00124DAD" w:rsidRDefault="0016625F" w:rsidP="007B359C">
            <w:pPr>
              <w:spacing w:after="0" w:line="240" w:lineRule="auto"/>
              <w:jc w:val="both"/>
              <w:rPr>
                <w:rFonts w:cs="Segoe UI"/>
                <w:color w:val="auto"/>
              </w:rPr>
            </w:pPr>
            <w:r w:rsidRPr="00124DAD">
              <w:rPr>
                <w:rFonts w:cs="Segoe UI"/>
                <w:color w:val="auto"/>
              </w:rPr>
              <w:t xml:space="preserve">Vida útil: 1 ano. </w:t>
            </w:r>
          </w:p>
        </w:tc>
      </w:tr>
    </w:tbl>
    <w:p w14:paraId="61B99AA4" w14:textId="59B0739A" w:rsidR="00CC0992" w:rsidRPr="00124DAD" w:rsidRDefault="00CC0992" w:rsidP="001A3F50">
      <w:pPr>
        <w:spacing w:before="240" w:after="0" w:line="360" w:lineRule="auto"/>
        <w:rPr>
          <w:rFonts w:cs="Segoe UI"/>
          <w:b/>
          <w:bCs/>
          <w:color w:val="auto"/>
        </w:rPr>
      </w:pPr>
      <w:r w:rsidRPr="00124DAD">
        <w:rPr>
          <w:rFonts w:cs="Segoe UI"/>
          <w:b/>
          <w:bCs/>
          <w:color w:val="auto"/>
        </w:rPr>
        <w:t xml:space="preserve">6.2. </w:t>
      </w:r>
      <w:r w:rsidR="003F5C62" w:rsidRPr="00124DAD">
        <w:rPr>
          <w:rFonts w:cs="Segoe UI"/>
          <w:b/>
          <w:bCs/>
          <w:i/>
          <w:iCs/>
          <w:color w:val="auto"/>
        </w:rPr>
        <w:t>Cookies</w:t>
      </w:r>
      <w:r w:rsidR="003F5C62" w:rsidRPr="00124DAD">
        <w:rPr>
          <w:rFonts w:cs="Segoe UI"/>
          <w:b/>
          <w:bCs/>
          <w:color w:val="auto"/>
        </w:rPr>
        <w:t xml:space="preserve"> necessários</w:t>
      </w:r>
    </w:p>
    <w:tbl>
      <w:tblPr>
        <w:tblW w:w="5014"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57" w:type="dxa"/>
        </w:tblCellMar>
        <w:tblLook w:val="0000" w:firstRow="0" w:lastRow="0" w:firstColumn="0" w:lastColumn="0" w:noHBand="0" w:noVBand="0"/>
      </w:tblPr>
      <w:tblGrid>
        <w:gridCol w:w="2683"/>
        <w:gridCol w:w="2142"/>
        <w:gridCol w:w="5664"/>
      </w:tblGrid>
      <w:tr w:rsidR="00226C23" w:rsidRPr="00124DAD" w14:paraId="1F9A6F88" w14:textId="77777777" w:rsidTr="00C14F80">
        <w:trPr>
          <w:trHeight w:val="102"/>
        </w:trPr>
        <w:tc>
          <w:tcPr>
            <w:tcW w:w="1253" w:type="pct"/>
          </w:tcPr>
          <w:p w14:paraId="110C0BAD" w14:textId="694D0814" w:rsidR="00CC0992" w:rsidRPr="00124DAD" w:rsidRDefault="00CC0992" w:rsidP="00C14F80">
            <w:pPr>
              <w:pStyle w:val="Default"/>
              <w:jc w:val="center"/>
              <w:rPr>
                <w:color w:val="auto"/>
                <w:sz w:val="22"/>
                <w:szCs w:val="22"/>
              </w:rPr>
            </w:pPr>
            <w:r w:rsidRPr="00124DAD">
              <w:rPr>
                <w:b/>
                <w:bCs/>
                <w:color w:val="auto"/>
                <w:sz w:val="22"/>
                <w:szCs w:val="22"/>
              </w:rPr>
              <w:t>Domínio FNX</w:t>
            </w:r>
          </w:p>
        </w:tc>
        <w:tc>
          <w:tcPr>
            <w:tcW w:w="1034" w:type="pct"/>
          </w:tcPr>
          <w:p w14:paraId="1628A10D" w14:textId="4B3BC84C" w:rsidR="00CC0992" w:rsidRPr="00124DAD" w:rsidRDefault="00CC0992" w:rsidP="00C14F80">
            <w:pPr>
              <w:pStyle w:val="Default"/>
              <w:jc w:val="center"/>
              <w:rPr>
                <w:color w:val="auto"/>
                <w:sz w:val="22"/>
                <w:szCs w:val="22"/>
              </w:rPr>
            </w:pPr>
            <w:r w:rsidRPr="00124DAD">
              <w:rPr>
                <w:b/>
                <w:bCs/>
                <w:color w:val="auto"/>
                <w:sz w:val="22"/>
                <w:szCs w:val="22"/>
              </w:rPr>
              <w:t>Nome</w:t>
            </w:r>
          </w:p>
        </w:tc>
        <w:tc>
          <w:tcPr>
            <w:tcW w:w="2713" w:type="pct"/>
          </w:tcPr>
          <w:p w14:paraId="2FB721DA" w14:textId="4F7FEE11" w:rsidR="00CC0992" w:rsidRPr="00124DAD" w:rsidRDefault="00CC0992" w:rsidP="00C14F80">
            <w:pPr>
              <w:pStyle w:val="Default"/>
              <w:jc w:val="center"/>
              <w:rPr>
                <w:color w:val="auto"/>
                <w:sz w:val="22"/>
                <w:szCs w:val="22"/>
              </w:rPr>
            </w:pPr>
            <w:r w:rsidRPr="00124DAD">
              <w:rPr>
                <w:b/>
                <w:bCs/>
                <w:color w:val="auto"/>
                <w:sz w:val="22"/>
                <w:szCs w:val="22"/>
              </w:rPr>
              <w:t>Detalhes</w:t>
            </w:r>
          </w:p>
        </w:tc>
      </w:tr>
      <w:tr w:rsidR="00226C23" w:rsidRPr="00124DAD" w14:paraId="6ACA81C4" w14:textId="77777777" w:rsidTr="00C14F80">
        <w:trPr>
          <w:trHeight w:val="1944"/>
        </w:trPr>
        <w:tc>
          <w:tcPr>
            <w:tcW w:w="1253" w:type="pct"/>
          </w:tcPr>
          <w:p w14:paraId="02B564E4" w14:textId="4DE6280E" w:rsidR="00CC0992" w:rsidRPr="00124DAD" w:rsidRDefault="00CC0992" w:rsidP="001A3F50">
            <w:pPr>
              <w:pStyle w:val="Default"/>
              <w:spacing w:before="240"/>
              <w:rPr>
                <w:color w:val="auto"/>
                <w:sz w:val="22"/>
                <w:szCs w:val="22"/>
              </w:rPr>
            </w:pPr>
            <w:r w:rsidRPr="00124DAD">
              <w:rPr>
                <w:color w:val="auto"/>
                <w:sz w:val="22"/>
                <w:szCs w:val="22"/>
              </w:rPr>
              <w:t>fenixdtvm.com.br fenixmetaisdobrasil.com.br</w:t>
            </w:r>
          </w:p>
        </w:tc>
        <w:tc>
          <w:tcPr>
            <w:tcW w:w="1034" w:type="pct"/>
          </w:tcPr>
          <w:p w14:paraId="03EC1FF3" w14:textId="77777777" w:rsidR="00CC0992" w:rsidRPr="00124DAD" w:rsidRDefault="00CC0992" w:rsidP="001A3F50">
            <w:pPr>
              <w:pStyle w:val="Default"/>
              <w:spacing w:before="240"/>
              <w:rPr>
                <w:color w:val="auto"/>
                <w:sz w:val="22"/>
                <w:szCs w:val="22"/>
              </w:rPr>
            </w:pPr>
            <w:r w:rsidRPr="00124DAD">
              <w:rPr>
                <w:color w:val="auto"/>
                <w:sz w:val="22"/>
                <w:szCs w:val="22"/>
              </w:rPr>
              <w:t xml:space="preserve">OptanonConsent </w:t>
            </w:r>
          </w:p>
        </w:tc>
        <w:tc>
          <w:tcPr>
            <w:tcW w:w="2713" w:type="pct"/>
          </w:tcPr>
          <w:p w14:paraId="14926BB3" w14:textId="77777777" w:rsidR="00CC0992" w:rsidRPr="00124DAD" w:rsidRDefault="00CC0992" w:rsidP="007B359C">
            <w:pPr>
              <w:pStyle w:val="Default"/>
              <w:jc w:val="both"/>
              <w:rPr>
                <w:color w:val="auto"/>
                <w:sz w:val="22"/>
                <w:szCs w:val="22"/>
              </w:rPr>
            </w:pPr>
            <w:r w:rsidRPr="00124DAD">
              <w:rPr>
                <w:color w:val="auto"/>
                <w:sz w:val="22"/>
                <w:szCs w:val="22"/>
              </w:rPr>
              <w:t xml:space="preserve">Descrição: este </w:t>
            </w:r>
            <w:r w:rsidRPr="00124DAD">
              <w:rPr>
                <w:i/>
                <w:iCs/>
                <w:color w:val="auto"/>
                <w:sz w:val="22"/>
                <w:szCs w:val="22"/>
              </w:rPr>
              <w:t xml:space="preserve">cookie </w:t>
            </w:r>
            <w:r w:rsidRPr="00124DAD">
              <w:rPr>
                <w:color w:val="auto"/>
                <w:sz w:val="22"/>
                <w:szCs w:val="22"/>
              </w:rPr>
              <w:t xml:space="preserve">é definido pela solução de conformidade de </w:t>
            </w:r>
            <w:r w:rsidRPr="00124DAD">
              <w:rPr>
                <w:i/>
                <w:iCs/>
                <w:color w:val="auto"/>
                <w:sz w:val="22"/>
                <w:szCs w:val="22"/>
              </w:rPr>
              <w:t xml:space="preserve">cookies </w:t>
            </w:r>
            <w:r w:rsidRPr="00124DAD">
              <w:rPr>
                <w:color w:val="auto"/>
                <w:sz w:val="22"/>
                <w:szCs w:val="22"/>
              </w:rPr>
              <w:t xml:space="preserve">da OneTrust. Ele armazena informações sobre as categorias de </w:t>
            </w:r>
            <w:r w:rsidRPr="00124DAD">
              <w:rPr>
                <w:i/>
                <w:iCs/>
                <w:color w:val="auto"/>
                <w:sz w:val="22"/>
                <w:szCs w:val="22"/>
              </w:rPr>
              <w:t xml:space="preserve">cookies </w:t>
            </w:r>
            <w:r w:rsidRPr="00124DAD">
              <w:rPr>
                <w:color w:val="auto"/>
                <w:sz w:val="22"/>
                <w:szCs w:val="22"/>
              </w:rPr>
              <w:t xml:space="preserve">que o site utiliza e se os visitantes deram ou retiraram o consentimento para o uso de cada categoria. Isso permite que os proprietários do site impeçam que os </w:t>
            </w:r>
            <w:r w:rsidRPr="00124DAD">
              <w:rPr>
                <w:i/>
                <w:iCs/>
                <w:color w:val="auto"/>
                <w:sz w:val="22"/>
                <w:szCs w:val="22"/>
              </w:rPr>
              <w:t xml:space="preserve">cookies </w:t>
            </w:r>
            <w:r w:rsidRPr="00124DAD">
              <w:rPr>
                <w:color w:val="auto"/>
                <w:sz w:val="22"/>
                <w:szCs w:val="22"/>
              </w:rPr>
              <w:t xml:space="preserve">de cada categoria sejam definidos no navegador dos usuários, quando o consentimento não é dado. O </w:t>
            </w:r>
            <w:r w:rsidRPr="00124DAD">
              <w:rPr>
                <w:i/>
                <w:iCs/>
                <w:color w:val="auto"/>
                <w:sz w:val="22"/>
                <w:szCs w:val="22"/>
              </w:rPr>
              <w:t xml:space="preserve">cookie </w:t>
            </w:r>
            <w:r w:rsidRPr="00124DAD">
              <w:rPr>
                <w:color w:val="auto"/>
                <w:sz w:val="22"/>
                <w:szCs w:val="22"/>
              </w:rPr>
              <w:t xml:space="preserve">tem uma vida útil normal de um ano, para que os visitantes que retornam ao site tenham suas preferências lembradas. Ele não contém nenhuma informação que possa identificar o visitante do site. </w:t>
            </w:r>
          </w:p>
          <w:p w14:paraId="503A61E6" w14:textId="77777777" w:rsidR="00CC0992" w:rsidRPr="00124DAD" w:rsidRDefault="00CC0992" w:rsidP="007B359C">
            <w:pPr>
              <w:pStyle w:val="Default"/>
              <w:jc w:val="both"/>
              <w:rPr>
                <w:color w:val="auto"/>
                <w:sz w:val="22"/>
                <w:szCs w:val="22"/>
              </w:rPr>
            </w:pPr>
            <w:r w:rsidRPr="00124DAD">
              <w:rPr>
                <w:color w:val="auto"/>
                <w:sz w:val="22"/>
                <w:szCs w:val="22"/>
              </w:rPr>
              <w:t xml:space="preserve">Vida útil: 1 ano. </w:t>
            </w:r>
          </w:p>
        </w:tc>
      </w:tr>
      <w:tr w:rsidR="0085525A" w:rsidRPr="00124DAD" w14:paraId="3361C059" w14:textId="77777777" w:rsidTr="00C14F80">
        <w:trPr>
          <w:cantSplit/>
          <w:trHeight w:val="1505"/>
        </w:trPr>
        <w:tc>
          <w:tcPr>
            <w:tcW w:w="1253" w:type="pct"/>
          </w:tcPr>
          <w:p w14:paraId="75E13030" w14:textId="119B84BE" w:rsidR="00CC0992" w:rsidRPr="00124DAD" w:rsidRDefault="00CC0992" w:rsidP="007B359C">
            <w:pPr>
              <w:pStyle w:val="Default"/>
              <w:rPr>
                <w:color w:val="auto"/>
                <w:sz w:val="22"/>
                <w:szCs w:val="22"/>
              </w:rPr>
            </w:pPr>
            <w:r w:rsidRPr="00124DAD">
              <w:rPr>
                <w:color w:val="auto"/>
                <w:sz w:val="22"/>
                <w:szCs w:val="22"/>
              </w:rPr>
              <w:lastRenderedPageBreak/>
              <w:t>fenixdtvm.com.br fenixmetaisdobrasil.com.br</w:t>
            </w:r>
          </w:p>
        </w:tc>
        <w:tc>
          <w:tcPr>
            <w:tcW w:w="1034" w:type="pct"/>
          </w:tcPr>
          <w:p w14:paraId="384F9CD1" w14:textId="77777777" w:rsidR="009404D1" w:rsidRPr="00124DAD" w:rsidRDefault="00CC0992" w:rsidP="007B359C">
            <w:pPr>
              <w:pStyle w:val="Default"/>
              <w:rPr>
                <w:color w:val="auto"/>
                <w:sz w:val="22"/>
                <w:szCs w:val="22"/>
              </w:rPr>
            </w:pPr>
            <w:r w:rsidRPr="00124DAD">
              <w:rPr>
                <w:color w:val="auto"/>
                <w:sz w:val="22"/>
                <w:szCs w:val="22"/>
              </w:rPr>
              <w:t>OptanonAlertBox</w:t>
            </w:r>
          </w:p>
          <w:p w14:paraId="5B02A888" w14:textId="52483CC1" w:rsidR="00CC0992" w:rsidRPr="00124DAD" w:rsidRDefault="00CC0992" w:rsidP="007B359C">
            <w:pPr>
              <w:pStyle w:val="Default"/>
              <w:rPr>
                <w:color w:val="auto"/>
                <w:sz w:val="22"/>
                <w:szCs w:val="22"/>
              </w:rPr>
            </w:pPr>
            <w:r w:rsidRPr="00124DAD">
              <w:rPr>
                <w:color w:val="auto"/>
                <w:sz w:val="22"/>
                <w:szCs w:val="22"/>
              </w:rPr>
              <w:t xml:space="preserve">Closed </w:t>
            </w:r>
          </w:p>
        </w:tc>
        <w:tc>
          <w:tcPr>
            <w:tcW w:w="2713" w:type="pct"/>
          </w:tcPr>
          <w:p w14:paraId="1008566E" w14:textId="77777777" w:rsidR="00CC0992" w:rsidRPr="00124DAD" w:rsidRDefault="00CC0992" w:rsidP="007B359C">
            <w:pPr>
              <w:pStyle w:val="Default"/>
              <w:jc w:val="both"/>
              <w:rPr>
                <w:color w:val="auto"/>
                <w:sz w:val="22"/>
                <w:szCs w:val="22"/>
              </w:rPr>
            </w:pPr>
            <w:r w:rsidRPr="00124DAD">
              <w:rPr>
                <w:color w:val="auto"/>
                <w:sz w:val="22"/>
                <w:szCs w:val="22"/>
              </w:rPr>
              <w:t xml:space="preserve">Descrição: este </w:t>
            </w:r>
            <w:r w:rsidRPr="00124DAD">
              <w:rPr>
                <w:i/>
                <w:iCs/>
                <w:color w:val="auto"/>
                <w:sz w:val="22"/>
                <w:szCs w:val="22"/>
              </w:rPr>
              <w:t xml:space="preserve">cookie </w:t>
            </w:r>
            <w:r w:rsidRPr="00124DAD">
              <w:rPr>
                <w:color w:val="auto"/>
                <w:sz w:val="22"/>
                <w:szCs w:val="22"/>
              </w:rPr>
              <w:t xml:space="preserve">é definido por sites que usam determinadas versões da solução de conformidade com a lei de </w:t>
            </w:r>
            <w:r w:rsidRPr="00124DAD">
              <w:rPr>
                <w:i/>
                <w:iCs/>
                <w:color w:val="auto"/>
                <w:sz w:val="22"/>
                <w:szCs w:val="22"/>
              </w:rPr>
              <w:t xml:space="preserve">cookies </w:t>
            </w:r>
            <w:r w:rsidRPr="00124DAD">
              <w:rPr>
                <w:color w:val="auto"/>
                <w:sz w:val="22"/>
                <w:szCs w:val="22"/>
              </w:rPr>
              <w:t xml:space="preserve">da OneTrust. Ele é configurado depois que os visitantes visualizam um aviso de informações sobre </w:t>
            </w:r>
            <w:r w:rsidRPr="00124DAD">
              <w:rPr>
                <w:i/>
                <w:iCs/>
                <w:color w:val="auto"/>
                <w:sz w:val="22"/>
                <w:szCs w:val="22"/>
              </w:rPr>
              <w:t xml:space="preserve">cookies </w:t>
            </w:r>
            <w:r w:rsidRPr="00124DAD">
              <w:rPr>
                <w:color w:val="auto"/>
                <w:sz w:val="22"/>
                <w:szCs w:val="22"/>
              </w:rPr>
              <w:t xml:space="preserve">e, em alguns casos, apenas quando eles fecham ativamente o aviso. Isso permite que o site não mostre a mensagem mais de uma vez para um usuário. O </w:t>
            </w:r>
            <w:r w:rsidRPr="00124DAD">
              <w:rPr>
                <w:i/>
                <w:iCs/>
                <w:color w:val="auto"/>
                <w:sz w:val="22"/>
                <w:szCs w:val="22"/>
              </w:rPr>
              <w:t xml:space="preserve">cookie </w:t>
            </w:r>
            <w:r w:rsidRPr="00124DAD">
              <w:rPr>
                <w:color w:val="auto"/>
                <w:sz w:val="22"/>
                <w:szCs w:val="22"/>
              </w:rPr>
              <w:t xml:space="preserve">tem uma vida útil de um ano e não contém informações pessoais. </w:t>
            </w:r>
          </w:p>
          <w:p w14:paraId="2AE87874" w14:textId="77777777" w:rsidR="00CC0992" w:rsidRPr="00124DAD" w:rsidRDefault="00CC0992" w:rsidP="007B359C">
            <w:pPr>
              <w:pStyle w:val="Default"/>
              <w:jc w:val="both"/>
              <w:rPr>
                <w:color w:val="auto"/>
                <w:sz w:val="22"/>
                <w:szCs w:val="22"/>
              </w:rPr>
            </w:pPr>
            <w:r w:rsidRPr="00124DAD">
              <w:rPr>
                <w:color w:val="auto"/>
                <w:sz w:val="22"/>
                <w:szCs w:val="22"/>
              </w:rPr>
              <w:t xml:space="preserve">Vida útil: 1 ano. </w:t>
            </w:r>
          </w:p>
        </w:tc>
      </w:tr>
      <w:tr w:rsidR="00226C23" w:rsidRPr="00124DAD" w14:paraId="2BBFF0F1" w14:textId="77777777" w:rsidTr="00C14F80">
        <w:trPr>
          <w:trHeight w:val="3489"/>
        </w:trPr>
        <w:tc>
          <w:tcPr>
            <w:tcW w:w="1253" w:type="pct"/>
          </w:tcPr>
          <w:p w14:paraId="481CF7BD" w14:textId="164036D5" w:rsidR="00421417" w:rsidRPr="00124DAD" w:rsidRDefault="00421417" w:rsidP="007B359C">
            <w:pPr>
              <w:pStyle w:val="Default"/>
              <w:rPr>
                <w:color w:val="auto"/>
                <w:sz w:val="22"/>
                <w:szCs w:val="22"/>
              </w:rPr>
            </w:pPr>
            <w:r w:rsidRPr="00124DAD">
              <w:rPr>
                <w:color w:val="auto"/>
                <w:sz w:val="22"/>
                <w:szCs w:val="22"/>
              </w:rPr>
              <w:t>fenixmetaisdobrasil.com.br</w:t>
            </w:r>
          </w:p>
        </w:tc>
        <w:tc>
          <w:tcPr>
            <w:tcW w:w="1034" w:type="pct"/>
          </w:tcPr>
          <w:p w14:paraId="1A58EC99" w14:textId="5180B90E" w:rsidR="00421417" w:rsidRPr="00124DAD" w:rsidRDefault="00421417" w:rsidP="007B359C">
            <w:pPr>
              <w:pStyle w:val="Default"/>
              <w:rPr>
                <w:color w:val="auto"/>
                <w:sz w:val="22"/>
                <w:szCs w:val="22"/>
              </w:rPr>
            </w:pPr>
            <w:r w:rsidRPr="00124DAD">
              <w:rPr>
                <w:color w:val="auto"/>
                <w:sz w:val="22"/>
                <w:szCs w:val="22"/>
              </w:rPr>
              <w:t>ci_session</w:t>
            </w:r>
          </w:p>
        </w:tc>
        <w:tc>
          <w:tcPr>
            <w:tcW w:w="2713" w:type="pct"/>
          </w:tcPr>
          <w:p w14:paraId="043FF883" w14:textId="52411F8D" w:rsidR="00421417" w:rsidRPr="00124DAD" w:rsidRDefault="00421417" w:rsidP="007B359C">
            <w:pPr>
              <w:pStyle w:val="Default"/>
              <w:jc w:val="both"/>
              <w:rPr>
                <w:color w:val="auto"/>
                <w:sz w:val="22"/>
                <w:szCs w:val="22"/>
              </w:rPr>
            </w:pPr>
            <w:r w:rsidRPr="00124DAD">
              <w:rPr>
                <w:color w:val="auto"/>
                <w:sz w:val="22"/>
                <w:szCs w:val="22"/>
              </w:rPr>
              <w:t xml:space="preserve">Descrição: </w:t>
            </w:r>
            <w:r w:rsidRPr="00124DAD">
              <w:rPr>
                <w:i/>
                <w:iCs/>
                <w:color w:val="auto"/>
                <w:sz w:val="22"/>
                <w:szCs w:val="22"/>
              </w:rPr>
              <w:t xml:space="preserve">cookie </w:t>
            </w:r>
            <w:r w:rsidRPr="00124DAD">
              <w:rPr>
                <w:color w:val="auto"/>
                <w:sz w:val="22"/>
                <w:szCs w:val="22"/>
              </w:rPr>
              <w:t xml:space="preserve">normalmente associado ao framework CodeIgniter para construção de aplicações baseadas em PHP. Geralmente usados para manter o estado do usuário durante uma sessão do navegador para consistência da experiência do usuário. Por padrão, o </w:t>
            </w:r>
            <w:r w:rsidRPr="00124DAD">
              <w:rPr>
                <w:i/>
                <w:iCs/>
                <w:color w:val="auto"/>
                <w:sz w:val="22"/>
                <w:szCs w:val="22"/>
              </w:rPr>
              <w:t xml:space="preserve">cookie </w:t>
            </w:r>
            <w:r w:rsidRPr="00124DAD">
              <w:rPr>
                <w:color w:val="auto"/>
                <w:sz w:val="22"/>
                <w:szCs w:val="22"/>
              </w:rPr>
              <w:t>é destruído quando a sessão do navegador termina, nesse caso ele pode ser considerado estritamente necessário. No entanto, opcionalmente, ele pode ser armazenado em um banco de dados e ser usado para rastrear usuários ou outros propósitos, nesses casos, uma categoria de estritamente necessário provavelmente não se aplicará.</w:t>
            </w:r>
          </w:p>
          <w:p w14:paraId="60796260" w14:textId="4A400C0C" w:rsidR="009404D1" w:rsidRPr="00124DAD" w:rsidRDefault="00421417" w:rsidP="007B359C">
            <w:pPr>
              <w:pStyle w:val="Default"/>
              <w:jc w:val="both"/>
              <w:rPr>
                <w:color w:val="auto"/>
                <w:sz w:val="22"/>
                <w:szCs w:val="22"/>
              </w:rPr>
            </w:pPr>
            <w:r w:rsidRPr="00124DAD">
              <w:rPr>
                <w:color w:val="auto"/>
                <w:sz w:val="22"/>
                <w:szCs w:val="22"/>
              </w:rPr>
              <w:t>Vida útil: segundos.</w:t>
            </w:r>
          </w:p>
        </w:tc>
      </w:tr>
    </w:tbl>
    <w:p w14:paraId="28B08E86" w14:textId="6A206245" w:rsidR="00421417" w:rsidRPr="00124DAD" w:rsidRDefault="00421417" w:rsidP="001A3F50">
      <w:pPr>
        <w:spacing w:before="240" w:after="0" w:line="360" w:lineRule="auto"/>
        <w:jc w:val="both"/>
        <w:rPr>
          <w:rFonts w:cs="Segoe UI"/>
          <w:color w:val="auto"/>
        </w:rPr>
      </w:pPr>
      <w:r w:rsidRPr="00124DAD">
        <w:rPr>
          <w:rFonts w:cs="Segoe UI"/>
          <w:b/>
          <w:bCs/>
          <w:color w:val="auto"/>
        </w:rPr>
        <w:t xml:space="preserve">6.3. </w:t>
      </w:r>
      <w:r w:rsidR="003F5C62" w:rsidRPr="00124DAD">
        <w:rPr>
          <w:rFonts w:cs="Segoe UI"/>
          <w:b/>
          <w:bCs/>
          <w:i/>
          <w:iCs/>
          <w:color w:val="auto"/>
        </w:rPr>
        <w:t xml:space="preserve">Cookies </w:t>
      </w:r>
      <w:r w:rsidR="003F5C62" w:rsidRPr="00124DAD">
        <w:rPr>
          <w:rFonts w:cs="Segoe UI"/>
          <w:b/>
          <w:bCs/>
          <w:color w:val="auto"/>
        </w:rPr>
        <w:t>analíticos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57" w:type="dxa"/>
        </w:tblCellMar>
        <w:tblLook w:val="0000" w:firstRow="0" w:lastRow="0" w:firstColumn="0" w:lastColumn="0" w:noHBand="0" w:noVBand="0"/>
      </w:tblPr>
      <w:tblGrid>
        <w:gridCol w:w="2833"/>
        <w:gridCol w:w="1983"/>
        <w:gridCol w:w="5644"/>
      </w:tblGrid>
      <w:tr w:rsidR="00124DAD" w:rsidRPr="00124DAD" w14:paraId="375E1B9C" w14:textId="77777777" w:rsidTr="00191F97">
        <w:trPr>
          <w:trHeight w:val="190"/>
        </w:trPr>
        <w:tc>
          <w:tcPr>
            <w:tcW w:w="1354" w:type="pct"/>
          </w:tcPr>
          <w:p w14:paraId="216BDBD4" w14:textId="26239DE6" w:rsidR="00421417" w:rsidRPr="00124DAD" w:rsidRDefault="00421417" w:rsidP="009028C1">
            <w:pPr>
              <w:pStyle w:val="Default"/>
              <w:jc w:val="center"/>
              <w:rPr>
                <w:color w:val="auto"/>
                <w:sz w:val="22"/>
                <w:szCs w:val="22"/>
              </w:rPr>
            </w:pPr>
            <w:r w:rsidRPr="00124DAD">
              <w:rPr>
                <w:b/>
                <w:bCs/>
                <w:color w:val="auto"/>
                <w:sz w:val="22"/>
                <w:szCs w:val="22"/>
              </w:rPr>
              <w:t>Domínio FNX</w:t>
            </w:r>
          </w:p>
        </w:tc>
        <w:tc>
          <w:tcPr>
            <w:tcW w:w="948" w:type="pct"/>
          </w:tcPr>
          <w:p w14:paraId="41DD137C" w14:textId="3F6D3A06" w:rsidR="00421417" w:rsidRPr="00124DAD" w:rsidRDefault="00421417" w:rsidP="009028C1">
            <w:pPr>
              <w:pStyle w:val="Default"/>
              <w:jc w:val="center"/>
              <w:rPr>
                <w:color w:val="auto"/>
                <w:sz w:val="22"/>
                <w:szCs w:val="22"/>
              </w:rPr>
            </w:pPr>
            <w:r w:rsidRPr="00124DAD">
              <w:rPr>
                <w:b/>
                <w:bCs/>
                <w:color w:val="auto"/>
                <w:sz w:val="22"/>
                <w:szCs w:val="22"/>
              </w:rPr>
              <w:t>Nome</w:t>
            </w:r>
          </w:p>
        </w:tc>
        <w:tc>
          <w:tcPr>
            <w:tcW w:w="2697" w:type="pct"/>
          </w:tcPr>
          <w:p w14:paraId="594140C1" w14:textId="5C57DE3B" w:rsidR="00421417" w:rsidRPr="00124DAD" w:rsidRDefault="00421417" w:rsidP="009028C1">
            <w:pPr>
              <w:pStyle w:val="Default"/>
              <w:jc w:val="center"/>
              <w:rPr>
                <w:color w:val="auto"/>
                <w:sz w:val="22"/>
                <w:szCs w:val="22"/>
              </w:rPr>
            </w:pPr>
            <w:r w:rsidRPr="00124DAD">
              <w:rPr>
                <w:b/>
                <w:bCs/>
                <w:color w:val="auto"/>
                <w:sz w:val="22"/>
                <w:szCs w:val="22"/>
              </w:rPr>
              <w:t>Detalhes</w:t>
            </w:r>
          </w:p>
        </w:tc>
      </w:tr>
      <w:tr w:rsidR="00124DAD" w:rsidRPr="00124DAD" w14:paraId="67130FCD" w14:textId="77777777" w:rsidTr="00191F97">
        <w:trPr>
          <w:trHeight w:val="481"/>
        </w:trPr>
        <w:tc>
          <w:tcPr>
            <w:tcW w:w="1354" w:type="pct"/>
          </w:tcPr>
          <w:p w14:paraId="3055EDF0" w14:textId="77777777" w:rsidR="00421417" w:rsidRPr="00124DAD" w:rsidRDefault="00421417" w:rsidP="007B359C">
            <w:pPr>
              <w:pStyle w:val="Default"/>
              <w:rPr>
                <w:color w:val="auto"/>
                <w:sz w:val="22"/>
                <w:szCs w:val="22"/>
              </w:rPr>
            </w:pPr>
            <w:r w:rsidRPr="00124DAD">
              <w:rPr>
                <w:color w:val="auto"/>
                <w:sz w:val="22"/>
                <w:szCs w:val="22"/>
              </w:rPr>
              <w:t xml:space="preserve">fenixdtvm.com.br </w:t>
            </w:r>
          </w:p>
        </w:tc>
        <w:tc>
          <w:tcPr>
            <w:tcW w:w="948" w:type="pct"/>
          </w:tcPr>
          <w:p w14:paraId="6B95E7DA" w14:textId="77777777" w:rsidR="00421417" w:rsidRPr="00124DAD" w:rsidRDefault="00421417" w:rsidP="007B359C">
            <w:pPr>
              <w:pStyle w:val="Default"/>
              <w:rPr>
                <w:color w:val="auto"/>
                <w:sz w:val="22"/>
                <w:szCs w:val="22"/>
              </w:rPr>
            </w:pPr>
            <w:r w:rsidRPr="00124DAD">
              <w:rPr>
                <w:color w:val="auto"/>
                <w:sz w:val="22"/>
                <w:szCs w:val="22"/>
              </w:rPr>
              <w:t xml:space="preserve">_ga_xxxxxxxxxx </w:t>
            </w:r>
          </w:p>
        </w:tc>
        <w:tc>
          <w:tcPr>
            <w:tcW w:w="2697" w:type="pct"/>
          </w:tcPr>
          <w:p w14:paraId="70EC83F6" w14:textId="77777777" w:rsidR="00421417" w:rsidRPr="00124DAD" w:rsidRDefault="00421417" w:rsidP="007B359C">
            <w:pPr>
              <w:pStyle w:val="Default"/>
              <w:jc w:val="both"/>
              <w:rPr>
                <w:color w:val="auto"/>
                <w:sz w:val="22"/>
                <w:szCs w:val="22"/>
              </w:rPr>
            </w:pPr>
            <w:r w:rsidRPr="00124DAD">
              <w:rPr>
                <w:color w:val="auto"/>
                <w:sz w:val="22"/>
                <w:szCs w:val="22"/>
              </w:rPr>
              <w:t xml:space="preserve">Descrição: para gerar dados estatísticos sobre como o visitante utiliza o serviço. </w:t>
            </w:r>
          </w:p>
          <w:p w14:paraId="3C8F789E" w14:textId="77777777" w:rsidR="00421417" w:rsidRPr="00124DAD" w:rsidRDefault="00421417" w:rsidP="007B359C">
            <w:pPr>
              <w:pStyle w:val="Default"/>
              <w:jc w:val="both"/>
              <w:rPr>
                <w:color w:val="auto"/>
                <w:sz w:val="22"/>
                <w:szCs w:val="22"/>
              </w:rPr>
            </w:pPr>
            <w:r w:rsidRPr="00124DAD">
              <w:rPr>
                <w:color w:val="auto"/>
                <w:sz w:val="22"/>
                <w:szCs w:val="22"/>
              </w:rPr>
              <w:t xml:space="preserve">Vida útil: 1 ano. </w:t>
            </w:r>
          </w:p>
        </w:tc>
      </w:tr>
      <w:tr w:rsidR="00124DAD" w:rsidRPr="00124DAD" w14:paraId="4B2CD5C0" w14:textId="77777777" w:rsidTr="00191F97">
        <w:trPr>
          <w:trHeight w:val="1944"/>
        </w:trPr>
        <w:tc>
          <w:tcPr>
            <w:tcW w:w="1354" w:type="pct"/>
          </w:tcPr>
          <w:p w14:paraId="61521379" w14:textId="77777777" w:rsidR="00421417" w:rsidRPr="00124DAD" w:rsidRDefault="00421417" w:rsidP="007B359C">
            <w:pPr>
              <w:pStyle w:val="Default"/>
              <w:rPr>
                <w:color w:val="auto"/>
                <w:sz w:val="22"/>
                <w:szCs w:val="22"/>
              </w:rPr>
            </w:pPr>
            <w:r w:rsidRPr="00124DAD">
              <w:rPr>
                <w:color w:val="auto"/>
                <w:sz w:val="22"/>
                <w:szCs w:val="22"/>
              </w:rPr>
              <w:t xml:space="preserve">fenixdtvm.com.br </w:t>
            </w:r>
          </w:p>
        </w:tc>
        <w:tc>
          <w:tcPr>
            <w:tcW w:w="948" w:type="pct"/>
          </w:tcPr>
          <w:p w14:paraId="24C1E74B" w14:textId="77777777" w:rsidR="00421417" w:rsidRPr="00124DAD" w:rsidRDefault="00421417" w:rsidP="007B359C">
            <w:pPr>
              <w:pStyle w:val="Default"/>
              <w:rPr>
                <w:color w:val="auto"/>
                <w:sz w:val="22"/>
                <w:szCs w:val="22"/>
              </w:rPr>
            </w:pPr>
            <w:r w:rsidRPr="00124DAD">
              <w:rPr>
                <w:color w:val="auto"/>
                <w:sz w:val="22"/>
                <w:szCs w:val="22"/>
              </w:rPr>
              <w:t xml:space="preserve">_ga </w:t>
            </w:r>
          </w:p>
        </w:tc>
        <w:tc>
          <w:tcPr>
            <w:tcW w:w="2697" w:type="pct"/>
          </w:tcPr>
          <w:p w14:paraId="3DD2F606" w14:textId="77777777" w:rsidR="00421417" w:rsidRPr="00124DAD" w:rsidRDefault="00421417" w:rsidP="007B359C">
            <w:pPr>
              <w:pStyle w:val="Default"/>
              <w:jc w:val="both"/>
              <w:rPr>
                <w:color w:val="auto"/>
                <w:sz w:val="22"/>
                <w:szCs w:val="22"/>
              </w:rPr>
            </w:pPr>
            <w:r w:rsidRPr="00124DAD">
              <w:rPr>
                <w:color w:val="auto"/>
                <w:sz w:val="22"/>
                <w:szCs w:val="22"/>
              </w:rPr>
              <w:t xml:space="preserve">Descrição: este nome de </w:t>
            </w:r>
            <w:r w:rsidRPr="00124DAD">
              <w:rPr>
                <w:i/>
                <w:iCs/>
                <w:color w:val="auto"/>
                <w:sz w:val="22"/>
                <w:szCs w:val="22"/>
              </w:rPr>
              <w:t xml:space="preserve">cookie </w:t>
            </w:r>
            <w:r w:rsidRPr="00124DAD">
              <w:rPr>
                <w:color w:val="auto"/>
                <w:sz w:val="22"/>
                <w:szCs w:val="22"/>
              </w:rPr>
              <w:t xml:space="preserve">está associado ao Google Universal Analytics - que é uma atualização significativa do serviço de análise mais comumente usados do Google. Este </w:t>
            </w:r>
            <w:r w:rsidRPr="00124DAD">
              <w:rPr>
                <w:i/>
                <w:iCs/>
                <w:color w:val="auto"/>
                <w:sz w:val="22"/>
                <w:szCs w:val="22"/>
              </w:rPr>
              <w:t xml:space="preserve">cookie </w:t>
            </w:r>
            <w:r w:rsidRPr="00124DAD">
              <w:rPr>
                <w:color w:val="auto"/>
                <w:sz w:val="22"/>
                <w:szCs w:val="22"/>
              </w:rPr>
              <w:t xml:space="preserve">é usado para distinguir usuários únicos, atribuindo um número gerado aleatoriamente como identificador de cliente. Ele está incluído em cada solicitação de página em um site e é usado para calcular dados de visitantes, sessões e campanhas para os relatórios de análise do site. Por padrão, ele é definido para expirar após 2 anos, embora isso possa ser personalizado pelos proprietários do site. O nome do </w:t>
            </w:r>
            <w:r w:rsidRPr="00124DAD">
              <w:rPr>
                <w:i/>
                <w:iCs/>
                <w:color w:val="auto"/>
                <w:sz w:val="22"/>
                <w:szCs w:val="22"/>
              </w:rPr>
              <w:t xml:space="preserve">cookie </w:t>
            </w:r>
            <w:r w:rsidRPr="00124DAD">
              <w:rPr>
                <w:color w:val="auto"/>
                <w:sz w:val="22"/>
                <w:szCs w:val="22"/>
              </w:rPr>
              <w:t xml:space="preserve">é _ga. </w:t>
            </w:r>
          </w:p>
          <w:p w14:paraId="61350C7C" w14:textId="77777777" w:rsidR="00421417" w:rsidRPr="00124DAD" w:rsidRDefault="00421417" w:rsidP="007B359C">
            <w:pPr>
              <w:pStyle w:val="Default"/>
              <w:jc w:val="both"/>
              <w:rPr>
                <w:color w:val="auto"/>
                <w:sz w:val="22"/>
                <w:szCs w:val="22"/>
              </w:rPr>
            </w:pPr>
            <w:r w:rsidRPr="00124DAD">
              <w:rPr>
                <w:color w:val="auto"/>
                <w:sz w:val="22"/>
                <w:szCs w:val="22"/>
              </w:rPr>
              <w:t xml:space="preserve">Vida útil: 1 ano. </w:t>
            </w:r>
          </w:p>
        </w:tc>
      </w:tr>
    </w:tbl>
    <w:p w14:paraId="4BCC702B" w14:textId="2E4C6A22" w:rsidR="00421417" w:rsidRPr="00124DAD" w:rsidRDefault="00421417" w:rsidP="001A3F50">
      <w:pPr>
        <w:spacing w:before="240" w:after="0" w:line="360" w:lineRule="auto"/>
        <w:jc w:val="both"/>
        <w:rPr>
          <w:rFonts w:cs="Segoe UI"/>
          <w:b/>
          <w:bCs/>
          <w:color w:val="auto"/>
        </w:rPr>
      </w:pPr>
      <w:r w:rsidRPr="00124DAD">
        <w:rPr>
          <w:rFonts w:cs="Segoe UI"/>
          <w:b/>
          <w:bCs/>
          <w:color w:val="auto"/>
        </w:rPr>
        <w:t xml:space="preserve">6.4. </w:t>
      </w:r>
      <w:r w:rsidR="003F5C62" w:rsidRPr="00124DAD">
        <w:rPr>
          <w:rFonts w:cs="Segoe UI"/>
          <w:b/>
          <w:bCs/>
          <w:i/>
          <w:iCs/>
          <w:color w:val="auto"/>
        </w:rPr>
        <w:t>Cookies</w:t>
      </w:r>
      <w:r w:rsidR="003F5C62" w:rsidRPr="00124DAD">
        <w:rPr>
          <w:rFonts w:cs="Segoe UI"/>
          <w:b/>
          <w:bCs/>
          <w:color w:val="auto"/>
        </w:rPr>
        <w:t xml:space="preserve"> funcionais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57" w:type="dxa"/>
        </w:tblCellMar>
        <w:tblLook w:val="0000" w:firstRow="0" w:lastRow="0" w:firstColumn="0" w:lastColumn="0" w:noHBand="0" w:noVBand="0"/>
      </w:tblPr>
      <w:tblGrid>
        <w:gridCol w:w="2833"/>
        <w:gridCol w:w="1983"/>
        <w:gridCol w:w="5644"/>
      </w:tblGrid>
      <w:tr w:rsidR="00124DAD" w:rsidRPr="00124DAD" w14:paraId="4842792B" w14:textId="77777777" w:rsidTr="00191F97">
        <w:trPr>
          <w:trHeight w:val="190"/>
        </w:trPr>
        <w:tc>
          <w:tcPr>
            <w:tcW w:w="1354" w:type="pct"/>
          </w:tcPr>
          <w:p w14:paraId="3044A29F" w14:textId="0CD73525" w:rsidR="008F151C" w:rsidRPr="00124DAD" w:rsidRDefault="008F151C" w:rsidP="009028C1">
            <w:pPr>
              <w:pStyle w:val="Default"/>
              <w:jc w:val="center"/>
              <w:rPr>
                <w:color w:val="auto"/>
                <w:sz w:val="22"/>
                <w:szCs w:val="22"/>
              </w:rPr>
            </w:pPr>
            <w:r w:rsidRPr="00124DAD">
              <w:rPr>
                <w:b/>
                <w:bCs/>
                <w:color w:val="auto"/>
                <w:sz w:val="22"/>
                <w:szCs w:val="22"/>
              </w:rPr>
              <w:t>Domínio FNX</w:t>
            </w:r>
          </w:p>
        </w:tc>
        <w:tc>
          <w:tcPr>
            <w:tcW w:w="948" w:type="pct"/>
          </w:tcPr>
          <w:p w14:paraId="541F76E4" w14:textId="371E7D38" w:rsidR="008F151C" w:rsidRPr="00124DAD" w:rsidRDefault="008F151C" w:rsidP="009028C1">
            <w:pPr>
              <w:pStyle w:val="Default"/>
              <w:jc w:val="center"/>
              <w:rPr>
                <w:color w:val="auto"/>
                <w:sz w:val="22"/>
                <w:szCs w:val="22"/>
              </w:rPr>
            </w:pPr>
            <w:r w:rsidRPr="00124DAD">
              <w:rPr>
                <w:b/>
                <w:bCs/>
                <w:color w:val="auto"/>
                <w:sz w:val="22"/>
                <w:szCs w:val="22"/>
              </w:rPr>
              <w:t>Nome</w:t>
            </w:r>
          </w:p>
        </w:tc>
        <w:tc>
          <w:tcPr>
            <w:tcW w:w="2698" w:type="pct"/>
          </w:tcPr>
          <w:p w14:paraId="5620ED75" w14:textId="27B6B0B3" w:rsidR="008F151C" w:rsidRPr="00124DAD" w:rsidRDefault="008F151C" w:rsidP="009028C1">
            <w:pPr>
              <w:pStyle w:val="Default"/>
              <w:jc w:val="center"/>
              <w:rPr>
                <w:color w:val="auto"/>
                <w:sz w:val="22"/>
                <w:szCs w:val="22"/>
              </w:rPr>
            </w:pPr>
            <w:r w:rsidRPr="00124DAD">
              <w:rPr>
                <w:b/>
                <w:bCs/>
                <w:color w:val="auto"/>
                <w:sz w:val="22"/>
                <w:szCs w:val="22"/>
              </w:rPr>
              <w:t>Detalhes</w:t>
            </w:r>
          </w:p>
        </w:tc>
      </w:tr>
      <w:tr w:rsidR="00124DAD" w:rsidRPr="00124DAD" w14:paraId="01E6CF70" w14:textId="77777777" w:rsidTr="00191F97">
        <w:trPr>
          <w:trHeight w:val="627"/>
        </w:trPr>
        <w:tc>
          <w:tcPr>
            <w:tcW w:w="1354" w:type="pct"/>
          </w:tcPr>
          <w:p w14:paraId="392F5464" w14:textId="77777777" w:rsidR="008F151C" w:rsidRPr="00124DAD" w:rsidRDefault="008F151C" w:rsidP="001A3F50">
            <w:pPr>
              <w:pStyle w:val="Default"/>
              <w:spacing w:before="240"/>
              <w:rPr>
                <w:color w:val="auto"/>
                <w:sz w:val="22"/>
                <w:szCs w:val="22"/>
              </w:rPr>
            </w:pPr>
            <w:r w:rsidRPr="00124DAD">
              <w:rPr>
                <w:color w:val="auto"/>
                <w:sz w:val="22"/>
                <w:szCs w:val="22"/>
              </w:rPr>
              <w:t xml:space="preserve">fenixdtvm.com.br </w:t>
            </w:r>
          </w:p>
          <w:p w14:paraId="67C55E23" w14:textId="77777777" w:rsidR="008F151C" w:rsidRPr="00124DAD" w:rsidRDefault="008F151C" w:rsidP="001A3F50">
            <w:pPr>
              <w:pStyle w:val="Default"/>
              <w:spacing w:before="240"/>
              <w:rPr>
                <w:color w:val="auto"/>
                <w:sz w:val="22"/>
                <w:szCs w:val="22"/>
              </w:rPr>
            </w:pPr>
            <w:r w:rsidRPr="00124DAD">
              <w:rPr>
                <w:color w:val="auto"/>
                <w:sz w:val="22"/>
                <w:szCs w:val="22"/>
              </w:rPr>
              <w:t xml:space="preserve">.m.stripe.com </w:t>
            </w:r>
          </w:p>
        </w:tc>
        <w:tc>
          <w:tcPr>
            <w:tcW w:w="948" w:type="pct"/>
          </w:tcPr>
          <w:p w14:paraId="19B94E71" w14:textId="77777777" w:rsidR="008F151C" w:rsidRPr="00124DAD" w:rsidRDefault="008F151C" w:rsidP="001A3F50">
            <w:pPr>
              <w:pStyle w:val="Default"/>
              <w:spacing w:before="240"/>
              <w:rPr>
                <w:color w:val="auto"/>
                <w:sz w:val="22"/>
                <w:szCs w:val="22"/>
              </w:rPr>
            </w:pPr>
            <w:r w:rsidRPr="00124DAD">
              <w:rPr>
                <w:color w:val="auto"/>
                <w:sz w:val="22"/>
                <w:szCs w:val="22"/>
              </w:rPr>
              <w:t xml:space="preserve">m </w:t>
            </w:r>
          </w:p>
        </w:tc>
        <w:tc>
          <w:tcPr>
            <w:tcW w:w="2698" w:type="pct"/>
          </w:tcPr>
          <w:p w14:paraId="750303D6" w14:textId="77777777" w:rsidR="008F151C" w:rsidRPr="00124DAD" w:rsidRDefault="008F151C" w:rsidP="007B359C">
            <w:pPr>
              <w:pStyle w:val="Default"/>
              <w:jc w:val="both"/>
              <w:rPr>
                <w:color w:val="auto"/>
                <w:sz w:val="22"/>
                <w:szCs w:val="22"/>
              </w:rPr>
            </w:pPr>
            <w:r w:rsidRPr="00124DAD">
              <w:rPr>
                <w:color w:val="auto"/>
                <w:sz w:val="22"/>
                <w:szCs w:val="22"/>
              </w:rPr>
              <w:t xml:space="preserve">Descrição: para detecção de fraudes. Ajuda o Stripe a avaliar o risco associado a uma transação tentada em seu site. </w:t>
            </w:r>
          </w:p>
          <w:p w14:paraId="0FB73131" w14:textId="77777777" w:rsidR="008F151C" w:rsidRPr="00124DAD" w:rsidRDefault="008F151C" w:rsidP="007B359C">
            <w:pPr>
              <w:pStyle w:val="Default"/>
              <w:jc w:val="both"/>
              <w:rPr>
                <w:color w:val="auto"/>
                <w:sz w:val="22"/>
                <w:szCs w:val="22"/>
              </w:rPr>
            </w:pPr>
            <w:r w:rsidRPr="00124DAD">
              <w:rPr>
                <w:color w:val="auto"/>
                <w:sz w:val="22"/>
                <w:szCs w:val="22"/>
              </w:rPr>
              <w:t xml:space="preserve">Vida útil: 1 ano. </w:t>
            </w:r>
          </w:p>
        </w:tc>
      </w:tr>
      <w:tr w:rsidR="00124DAD" w:rsidRPr="00124DAD" w14:paraId="0D767836" w14:textId="77777777" w:rsidTr="00191F97">
        <w:trPr>
          <w:trHeight w:val="920"/>
        </w:trPr>
        <w:tc>
          <w:tcPr>
            <w:tcW w:w="1354" w:type="pct"/>
          </w:tcPr>
          <w:p w14:paraId="0EB0BCBB" w14:textId="77777777" w:rsidR="008F151C" w:rsidRPr="00124DAD" w:rsidRDefault="008F151C" w:rsidP="007B359C">
            <w:pPr>
              <w:pStyle w:val="Default"/>
              <w:rPr>
                <w:color w:val="auto"/>
                <w:sz w:val="22"/>
                <w:szCs w:val="22"/>
              </w:rPr>
            </w:pPr>
            <w:r w:rsidRPr="00124DAD">
              <w:rPr>
                <w:color w:val="auto"/>
                <w:sz w:val="22"/>
                <w:szCs w:val="22"/>
              </w:rPr>
              <w:t xml:space="preserve">fenixdtvm.com.br </w:t>
            </w:r>
          </w:p>
        </w:tc>
        <w:tc>
          <w:tcPr>
            <w:tcW w:w="948" w:type="pct"/>
          </w:tcPr>
          <w:p w14:paraId="2D44F887" w14:textId="77777777" w:rsidR="008F151C" w:rsidRPr="00124DAD" w:rsidRDefault="008F151C" w:rsidP="007B359C">
            <w:pPr>
              <w:pStyle w:val="Default"/>
              <w:rPr>
                <w:color w:val="auto"/>
                <w:sz w:val="22"/>
                <w:szCs w:val="22"/>
              </w:rPr>
            </w:pPr>
            <w:r w:rsidRPr="00124DAD">
              <w:rPr>
                <w:color w:val="auto"/>
                <w:sz w:val="22"/>
                <w:szCs w:val="22"/>
              </w:rPr>
              <w:t xml:space="preserve">__stripe_sid </w:t>
            </w:r>
          </w:p>
        </w:tc>
        <w:tc>
          <w:tcPr>
            <w:tcW w:w="2698" w:type="pct"/>
          </w:tcPr>
          <w:p w14:paraId="49FF0C10" w14:textId="77777777" w:rsidR="008F151C" w:rsidRPr="00124DAD" w:rsidRDefault="008F151C" w:rsidP="007B359C">
            <w:pPr>
              <w:pStyle w:val="Default"/>
              <w:jc w:val="both"/>
              <w:rPr>
                <w:color w:val="auto"/>
                <w:sz w:val="22"/>
                <w:szCs w:val="22"/>
              </w:rPr>
            </w:pPr>
            <w:r w:rsidRPr="00124DAD">
              <w:rPr>
                <w:color w:val="auto"/>
                <w:sz w:val="22"/>
                <w:szCs w:val="22"/>
              </w:rPr>
              <w:t xml:space="preserve">Descrição: o Stripe é usado para processar pagamentos com cartão de crédito. O Stripe utiliza um </w:t>
            </w:r>
            <w:r w:rsidRPr="00124DAD">
              <w:rPr>
                <w:i/>
                <w:iCs/>
                <w:color w:val="auto"/>
                <w:sz w:val="22"/>
                <w:szCs w:val="22"/>
              </w:rPr>
              <w:t xml:space="preserve">cookie </w:t>
            </w:r>
            <w:r w:rsidRPr="00124DAD">
              <w:rPr>
                <w:color w:val="auto"/>
                <w:sz w:val="22"/>
                <w:szCs w:val="22"/>
              </w:rPr>
              <w:t xml:space="preserve">para lembrar quem você é e permitir que o site processe </w:t>
            </w:r>
            <w:r w:rsidRPr="00124DAD">
              <w:rPr>
                <w:color w:val="auto"/>
                <w:sz w:val="22"/>
                <w:szCs w:val="22"/>
              </w:rPr>
              <w:lastRenderedPageBreak/>
              <w:t xml:space="preserve">pagamentos sem armazenar nenhuma informação de cartão de crédito em seus próprios servidores. </w:t>
            </w:r>
          </w:p>
          <w:p w14:paraId="587EA46B" w14:textId="77777777" w:rsidR="008F151C" w:rsidRPr="00124DAD" w:rsidRDefault="008F151C" w:rsidP="007B359C">
            <w:pPr>
              <w:pStyle w:val="Default"/>
              <w:jc w:val="both"/>
              <w:rPr>
                <w:color w:val="auto"/>
                <w:sz w:val="22"/>
                <w:szCs w:val="22"/>
              </w:rPr>
            </w:pPr>
            <w:r w:rsidRPr="00124DAD">
              <w:rPr>
                <w:color w:val="auto"/>
                <w:sz w:val="22"/>
                <w:szCs w:val="22"/>
              </w:rPr>
              <w:t xml:space="preserve">Vida útil: segundos. </w:t>
            </w:r>
          </w:p>
        </w:tc>
      </w:tr>
      <w:tr w:rsidR="00124DAD" w:rsidRPr="00124DAD" w14:paraId="75109415" w14:textId="77777777" w:rsidTr="00191F97">
        <w:trPr>
          <w:trHeight w:val="920"/>
        </w:trPr>
        <w:tc>
          <w:tcPr>
            <w:tcW w:w="1354" w:type="pct"/>
          </w:tcPr>
          <w:p w14:paraId="255088C7" w14:textId="19C13D8C" w:rsidR="002420C4" w:rsidRPr="00124DAD" w:rsidRDefault="002420C4" w:rsidP="007B359C">
            <w:pPr>
              <w:pStyle w:val="Default"/>
              <w:rPr>
                <w:color w:val="auto"/>
              </w:rPr>
            </w:pPr>
            <w:r w:rsidRPr="00124DAD">
              <w:rPr>
                <w:color w:val="auto"/>
                <w:sz w:val="22"/>
                <w:szCs w:val="22"/>
              </w:rPr>
              <w:lastRenderedPageBreak/>
              <w:t xml:space="preserve">fenixdtvm.com.br </w:t>
            </w:r>
          </w:p>
          <w:p w14:paraId="57C092B2" w14:textId="77777777" w:rsidR="002420C4" w:rsidRPr="00124DAD" w:rsidRDefault="002420C4" w:rsidP="007B359C">
            <w:pPr>
              <w:pStyle w:val="Default"/>
              <w:rPr>
                <w:color w:val="auto"/>
                <w:sz w:val="22"/>
                <w:szCs w:val="22"/>
              </w:rPr>
            </w:pPr>
          </w:p>
        </w:tc>
        <w:tc>
          <w:tcPr>
            <w:tcW w:w="948" w:type="pct"/>
          </w:tcPr>
          <w:p w14:paraId="11C896BA" w14:textId="05E7F2E3" w:rsidR="002420C4" w:rsidRPr="00124DAD" w:rsidRDefault="002420C4" w:rsidP="007B359C">
            <w:pPr>
              <w:pStyle w:val="Default"/>
              <w:rPr>
                <w:color w:val="auto"/>
              </w:rPr>
            </w:pPr>
            <w:r w:rsidRPr="00124DAD">
              <w:rPr>
                <w:color w:val="auto"/>
                <w:sz w:val="22"/>
                <w:szCs w:val="22"/>
              </w:rPr>
              <w:t xml:space="preserve">_stripe_mid </w:t>
            </w:r>
          </w:p>
        </w:tc>
        <w:tc>
          <w:tcPr>
            <w:tcW w:w="2698" w:type="pct"/>
          </w:tcPr>
          <w:p w14:paraId="5AF166CE" w14:textId="77777777" w:rsidR="002420C4" w:rsidRPr="00124DAD" w:rsidRDefault="002420C4" w:rsidP="007B359C">
            <w:pPr>
              <w:pStyle w:val="Default"/>
              <w:jc w:val="both"/>
              <w:rPr>
                <w:color w:val="auto"/>
                <w:sz w:val="22"/>
                <w:szCs w:val="22"/>
              </w:rPr>
            </w:pPr>
            <w:r w:rsidRPr="00124DAD">
              <w:rPr>
                <w:color w:val="auto"/>
                <w:sz w:val="22"/>
                <w:szCs w:val="22"/>
              </w:rPr>
              <w:t xml:space="preserve">Descrição: Stripe é usado para realizar pagamentos com cartão de crédito. O Stripe utiliza um </w:t>
            </w:r>
            <w:r w:rsidRPr="00124DAD">
              <w:rPr>
                <w:i/>
                <w:iCs/>
                <w:color w:val="auto"/>
                <w:sz w:val="22"/>
                <w:szCs w:val="22"/>
              </w:rPr>
              <w:t xml:space="preserve">cookie </w:t>
            </w:r>
            <w:r w:rsidRPr="00124DAD">
              <w:rPr>
                <w:color w:val="auto"/>
                <w:sz w:val="22"/>
                <w:szCs w:val="22"/>
              </w:rPr>
              <w:t xml:space="preserve">para lembrar quem você é e permitir que o site processe pagamentos sem armazenar informações de cartão de crédito em seus próprios servidores. </w:t>
            </w:r>
          </w:p>
          <w:p w14:paraId="574B0BCD" w14:textId="3509A029" w:rsidR="002420C4" w:rsidRPr="00124DAD" w:rsidRDefault="002420C4" w:rsidP="007B359C">
            <w:pPr>
              <w:pStyle w:val="Default"/>
              <w:jc w:val="both"/>
              <w:rPr>
                <w:color w:val="auto"/>
                <w:sz w:val="22"/>
                <w:szCs w:val="22"/>
              </w:rPr>
            </w:pPr>
            <w:r w:rsidRPr="00124DAD">
              <w:rPr>
                <w:color w:val="auto"/>
                <w:sz w:val="22"/>
                <w:szCs w:val="22"/>
              </w:rPr>
              <w:t xml:space="preserve">Vida útil: 1 ano. </w:t>
            </w:r>
          </w:p>
        </w:tc>
      </w:tr>
    </w:tbl>
    <w:p w14:paraId="1833A44E" w14:textId="0883CCEF" w:rsidR="0016625F" w:rsidRPr="00124DAD" w:rsidRDefault="0016625F" w:rsidP="001A3F50">
      <w:pPr>
        <w:spacing w:before="240" w:after="0" w:line="360" w:lineRule="auto"/>
        <w:jc w:val="both"/>
        <w:rPr>
          <w:rFonts w:cs="Segoe UI"/>
          <w:color w:val="auto"/>
        </w:rPr>
      </w:pPr>
      <w:r w:rsidRPr="00124DAD">
        <w:rPr>
          <w:rFonts w:cs="Segoe UI"/>
          <w:color w:val="auto"/>
        </w:rPr>
        <w:t xml:space="preserve">Ao acessar e interagir no nosso site, o usuário dá seu consentimento para que usemos </w:t>
      </w:r>
      <w:r w:rsidRPr="00124DAD">
        <w:rPr>
          <w:rFonts w:cs="Segoe UI"/>
          <w:i/>
          <w:iCs/>
          <w:color w:val="auto"/>
        </w:rPr>
        <w:t>cookies</w:t>
      </w:r>
      <w:r w:rsidRPr="00124DAD">
        <w:rPr>
          <w:rFonts w:cs="Segoe UI"/>
          <w:color w:val="auto"/>
        </w:rPr>
        <w:t xml:space="preserve">. Caso você não queira recebê-los, você pode modificar as configurações dos seus navegadores de internet para que eles recusem o recebimento de nossos </w:t>
      </w:r>
      <w:r w:rsidRPr="00124DAD">
        <w:rPr>
          <w:rFonts w:cs="Segoe UI"/>
          <w:i/>
          <w:iCs/>
          <w:color w:val="auto"/>
        </w:rPr>
        <w:t>cookies</w:t>
      </w:r>
      <w:r w:rsidRPr="00124DAD">
        <w:rPr>
          <w:rFonts w:cs="Segoe UI"/>
          <w:color w:val="auto"/>
        </w:rPr>
        <w:t xml:space="preserve">, e também utilizar da funcionalidade do aviso de </w:t>
      </w:r>
      <w:r w:rsidRPr="00124DAD">
        <w:rPr>
          <w:rFonts w:cs="Segoe UI"/>
          <w:i/>
          <w:iCs/>
          <w:color w:val="auto"/>
        </w:rPr>
        <w:t>cookies</w:t>
      </w:r>
      <w:r w:rsidRPr="00124DAD">
        <w:rPr>
          <w:rFonts w:cs="Segoe UI"/>
          <w:color w:val="auto"/>
        </w:rPr>
        <w:t xml:space="preserve"> disponível a você em nossos sites. Você também pode excluir os cookies que já foram definidos em seu computador. </w:t>
      </w:r>
    </w:p>
    <w:p w14:paraId="10330108" w14:textId="77777777" w:rsidR="0016625F" w:rsidRPr="00124DAD" w:rsidRDefault="0016625F" w:rsidP="001A3F50">
      <w:pPr>
        <w:spacing w:before="240" w:after="0" w:line="360" w:lineRule="auto"/>
        <w:jc w:val="both"/>
        <w:rPr>
          <w:rFonts w:cs="Segoe UI"/>
          <w:color w:val="auto"/>
        </w:rPr>
      </w:pPr>
      <w:r w:rsidRPr="00124DAD">
        <w:rPr>
          <w:rFonts w:cs="Segoe UI"/>
          <w:color w:val="auto"/>
        </w:rPr>
        <w:t xml:space="preserve">A remoção, restrição ou bloqueio manual dos cookies pelo usuário, pode ser realizada por meio de acesso aos seus navegadores (por exemplo, Google Chrome, Microsoft Edge, Mozilla Firefox, Safari, Opera etc.) na opção de “configurações/ferramentas/opções”. </w:t>
      </w:r>
    </w:p>
    <w:p w14:paraId="0FBB4855" w14:textId="77777777" w:rsidR="0016625F" w:rsidRPr="00124DAD" w:rsidRDefault="0016625F" w:rsidP="001A3F50">
      <w:pPr>
        <w:spacing w:before="240" w:after="0" w:line="360" w:lineRule="auto"/>
        <w:jc w:val="both"/>
        <w:rPr>
          <w:rFonts w:cs="Segoe UI"/>
          <w:b/>
          <w:bCs/>
          <w:color w:val="auto"/>
        </w:rPr>
      </w:pPr>
      <w:r w:rsidRPr="00124DAD">
        <w:rPr>
          <w:rFonts w:cs="Segoe UI"/>
          <w:b/>
          <w:bCs/>
          <w:color w:val="auto"/>
        </w:rPr>
        <w:t xml:space="preserve">7. SEGURANÇA </w:t>
      </w:r>
    </w:p>
    <w:p w14:paraId="1ED28FBE" w14:textId="77777777" w:rsidR="0016625F" w:rsidRPr="00124DAD" w:rsidRDefault="0016625F" w:rsidP="001A3F50">
      <w:pPr>
        <w:spacing w:before="240" w:after="0" w:line="360" w:lineRule="auto"/>
        <w:jc w:val="both"/>
        <w:rPr>
          <w:rFonts w:cs="Segoe UI"/>
          <w:color w:val="auto"/>
        </w:rPr>
      </w:pPr>
      <w:r w:rsidRPr="00124DAD">
        <w:rPr>
          <w:rFonts w:cs="Segoe UI"/>
          <w:color w:val="auto"/>
        </w:rPr>
        <w:t xml:space="preserve">O Grupo FNX implementa medidas técnicas e organizacionais apropriadas em conformidade com as práticas de mercado atuais para salvaguardar os Dados Pessoais contra Incidentes de Privacidade. Além de revisar regularmente e atualizar tais medidas, assegurando que qualquer modificação não resulte em uma diminuição do nível global de segurança. </w:t>
      </w:r>
    </w:p>
    <w:p w14:paraId="0EE11B9B" w14:textId="440A61B7" w:rsidR="0016625F" w:rsidRPr="00124DAD" w:rsidRDefault="0016625F" w:rsidP="001A3F50">
      <w:pPr>
        <w:spacing w:before="240" w:after="0" w:line="360" w:lineRule="auto"/>
        <w:jc w:val="both"/>
        <w:rPr>
          <w:rFonts w:cs="Segoe UI"/>
          <w:color w:val="auto"/>
        </w:rPr>
      </w:pPr>
      <w:r w:rsidRPr="00124DAD">
        <w:rPr>
          <w:rFonts w:cs="Segoe UI"/>
          <w:color w:val="auto"/>
        </w:rPr>
        <w:t>De acordo com a Lei Geral de Proteção de Dados Pessoais e suas políticas internas relativas à proteção de dados pessoais, o Grupo FNX informará os titulares sobre quaisquer Incidentes de Privacidade que possam representar um risco ou dano significativo para os mesmos.</w:t>
      </w:r>
    </w:p>
    <w:p w14:paraId="6CECC9E5" w14:textId="77777777" w:rsidR="0016625F" w:rsidRPr="00124DAD" w:rsidRDefault="0016625F" w:rsidP="001A3F50">
      <w:pPr>
        <w:spacing w:before="240" w:after="0" w:line="360" w:lineRule="auto"/>
        <w:jc w:val="both"/>
        <w:rPr>
          <w:rFonts w:cs="Segoe UI"/>
          <w:b/>
          <w:bCs/>
          <w:color w:val="auto"/>
        </w:rPr>
      </w:pPr>
      <w:r w:rsidRPr="00124DAD">
        <w:rPr>
          <w:rFonts w:cs="Segoe UI"/>
          <w:b/>
          <w:bCs/>
          <w:color w:val="auto"/>
        </w:rPr>
        <w:t xml:space="preserve">8. CONTATO </w:t>
      </w:r>
    </w:p>
    <w:p w14:paraId="530A460F" w14:textId="20A70F80" w:rsidR="0016625F" w:rsidRPr="00124DAD" w:rsidRDefault="0016625F" w:rsidP="001A3F50">
      <w:pPr>
        <w:spacing w:before="240" w:after="0" w:line="360" w:lineRule="auto"/>
        <w:jc w:val="both"/>
        <w:rPr>
          <w:rFonts w:cs="Segoe UI"/>
          <w:color w:val="auto"/>
        </w:rPr>
      </w:pPr>
      <w:r w:rsidRPr="00124DAD">
        <w:rPr>
          <w:rFonts w:cs="Segoe UI"/>
          <w:color w:val="auto"/>
        </w:rPr>
        <w:t>Caso haja alguma pergunta, queixa ou recomendação referente a esta Política de Privacidade, ou se você suspeita de uso indevido de seus dados pessoais, por favor, entre em contato diretamente com o Encarregado pelo Tratamento de Dados (Data Protection Officer – DPO), Henrique Muniz de Oliveira, através do seguinte endereço de e-mail: dpo@fenixpar.com.br.</w:t>
      </w:r>
    </w:p>
    <w:p w14:paraId="7C31EE54" w14:textId="4C2E8EA1" w:rsidR="0016625F" w:rsidRPr="00124DAD" w:rsidRDefault="0016625F" w:rsidP="001A3F50">
      <w:pPr>
        <w:spacing w:before="240" w:after="0" w:line="360" w:lineRule="auto"/>
        <w:jc w:val="both"/>
        <w:rPr>
          <w:rFonts w:cs="Segoe UI"/>
          <w:b/>
          <w:bCs/>
          <w:color w:val="auto"/>
        </w:rPr>
      </w:pPr>
      <w:r w:rsidRPr="00124DAD">
        <w:rPr>
          <w:rFonts w:cs="Segoe UI"/>
          <w:b/>
          <w:bCs/>
          <w:color w:val="auto"/>
        </w:rPr>
        <w:t>CONSIDERAÇÕES GERAIS</w:t>
      </w:r>
    </w:p>
    <w:p w14:paraId="06604C8A" w14:textId="77777777" w:rsidR="0016625F" w:rsidRPr="00124DAD" w:rsidRDefault="0016625F" w:rsidP="001A3F50">
      <w:pPr>
        <w:spacing w:before="240" w:after="0" w:line="360" w:lineRule="auto"/>
        <w:jc w:val="both"/>
        <w:rPr>
          <w:rFonts w:cs="Segoe UI"/>
          <w:color w:val="auto"/>
        </w:rPr>
      </w:pPr>
      <w:r w:rsidRPr="00124DAD">
        <w:rPr>
          <w:rFonts w:cs="Segoe UI"/>
          <w:color w:val="auto"/>
        </w:rPr>
        <w:t xml:space="preserve">A presente Política pertence ao Grupo FNX, sendo vedada a sua reprodução, divulgação e disponibilização total ou parcial a terceiros, salvo, ocorra aprovação prévia. As situações que se considerem excepcionais às </w:t>
      </w:r>
      <w:r w:rsidRPr="00124DAD">
        <w:rPr>
          <w:rFonts w:cs="Segoe UI"/>
          <w:color w:val="auto"/>
        </w:rPr>
        <w:lastRenderedPageBreak/>
        <w:t xml:space="preserve">descritas na presente Política, serão formalmente avaliadas e conduzidas pelo Encarregado pelo Tratamento de Dados (Data Protection Officer – DPO), com observância das disposições legais vigentes. </w:t>
      </w:r>
    </w:p>
    <w:p w14:paraId="12987EF9" w14:textId="3764ECE7" w:rsidR="0016625F" w:rsidRPr="00124DAD" w:rsidRDefault="0016625F" w:rsidP="001A3F50">
      <w:pPr>
        <w:spacing w:before="240" w:after="0" w:line="360" w:lineRule="auto"/>
        <w:jc w:val="both"/>
        <w:rPr>
          <w:rFonts w:cs="Segoe UI"/>
          <w:color w:val="auto"/>
        </w:rPr>
      </w:pPr>
      <w:r w:rsidRPr="00124DAD">
        <w:rPr>
          <w:rFonts w:cs="Segoe UI"/>
          <w:color w:val="auto"/>
        </w:rPr>
        <w:t>Este documento poderá sofrer atualizações, por isso recomenda-se o acesso periódico pelos titulares para ciência de eventuais alterações. Todos devem atestar a leitura e perfeita compreensão deste documento e suas posteriores alterações.</w:t>
      </w:r>
    </w:p>
    <w:p w14:paraId="73959B2E" w14:textId="530F495B" w:rsidR="003F5C62" w:rsidRPr="00730F31" w:rsidRDefault="003F5C62" w:rsidP="001A3F50">
      <w:pPr>
        <w:spacing w:before="240" w:after="0" w:line="360" w:lineRule="auto"/>
        <w:jc w:val="both"/>
        <w:rPr>
          <w:rFonts w:cs="Segoe UI"/>
          <w:b/>
          <w:bCs/>
          <w:color w:val="auto"/>
        </w:rPr>
      </w:pPr>
      <w:r w:rsidRPr="00730F31">
        <w:rPr>
          <w:rFonts w:cs="Segoe UI"/>
          <w:b/>
          <w:bCs/>
          <w:color w:val="auto"/>
        </w:rPr>
        <w:t>DATA PROTECTION OFFICER (DPO)</w:t>
      </w:r>
    </w:p>
    <w:p w14:paraId="7CC64981" w14:textId="502EDB41" w:rsidR="00861130" w:rsidRPr="00124DAD" w:rsidRDefault="00707549" w:rsidP="001A3F50">
      <w:pPr>
        <w:spacing w:before="240" w:after="0" w:line="360" w:lineRule="auto"/>
        <w:jc w:val="both"/>
        <w:rPr>
          <w:rFonts w:cs="Segoe UI"/>
          <w:color w:val="auto"/>
        </w:rPr>
      </w:pPr>
      <w:r w:rsidRPr="00D227DC">
        <w:rPr>
          <w:rFonts w:cs="Segoe UI"/>
          <w:color w:val="auto"/>
        </w:rPr>
        <w:t>O Data Protection Officer</w:t>
      </w:r>
      <w:r w:rsidR="00B078BE">
        <w:rPr>
          <w:rFonts w:cs="Segoe UI"/>
          <w:color w:val="auto"/>
        </w:rPr>
        <w:t xml:space="preserve"> (DPO)</w:t>
      </w:r>
      <w:r w:rsidR="00D227DC" w:rsidRPr="00D227DC">
        <w:rPr>
          <w:rFonts w:cs="Segoe UI"/>
          <w:color w:val="auto"/>
        </w:rPr>
        <w:t xml:space="preserve"> </w:t>
      </w:r>
      <w:r w:rsidR="00D050D1">
        <w:rPr>
          <w:rFonts w:cs="Segoe UI"/>
          <w:color w:val="auto"/>
        </w:rPr>
        <w:t xml:space="preserve">do </w:t>
      </w:r>
      <w:r w:rsidR="00D227DC">
        <w:rPr>
          <w:rFonts w:cs="Segoe UI"/>
          <w:color w:val="auto"/>
        </w:rPr>
        <w:t xml:space="preserve">Grupo FNX, é </w:t>
      </w:r>
      <w:r w:rsidR="00ED0F68" w:rsidRPr="00B078BE">
        <w:rPr>
          <w:rFonts w:cs="Segoe UI"/>
          <w:b/>
          <w:bCs/>
          <w:color w:val="auto"/>
        </w:rPr>
        <w:t>Henrique Muniz de Oliveira</w:t>
      </w:r>
      <w:r w:rsidR="0063319F">
        <w:rPr>
          <w:rFonts w:cs="Segoe UI"/>
          <w:color w:val="auto"/>
        </w:rPr>
        <w:t xml:space="preserve">, e poderá </w:t>
      </w:r>
      <w:r w:rsidR="000A1C4C">
        <w:rPr>
          <w:rFonts w:cs="Segoe UI"/>
          <w:color w:val="auto"/>
        </w:rPr>
        <w:t>ser contatado</w:t>
      </w:r>
      <w:r w:rsidR="0063319F">
        <w:rPr>
          <w:rFonts w:cs="Segoe UI"/>
          <w:color w:val="auto"/>
        </w:rPr>
        <w:t xml:space="preserve"> pelo e-mail: dpo@fenixpar.com.br.</w:t>
      </w:r>
    </w:p>
    <w:sectPr w:rsidR="00861130" w:rsidRPr="00124DAD" w:rsidSect="00DF60F3">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884628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BED33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291A5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36A53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8AB60A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915C60"/>
    <w:multiLevelType w:val="hybridMultilevel"/>
    <w:tmpl w:val="5D8AF4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644B64"/>
    <w:multiLevelType w:val="hybridMultilevel"/>
    <w:tmpl w:val="4A3098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3EB2E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87B161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E80622"/>
    <w:multiLevelType w:val="hybridMultilevel"/>
    <w:tmpl w:val="F272A4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A3A73D4"/>
    <w:multiLevelType w:val="hybridMultilevel"/>
    <w:tmpl w:val="BA5AC7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957EA7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59B08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16E79C9"/>
    <w:multiLevelType w:val="hybridMultilevel"/>
    <w:tmpl w:val="B8807C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19F22FA"/>
    <w:multiLevelType w:val="hybridMultilevel"/>
    <w:tmpl w:val="181C6A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97371E3"/>
    <w:multiLevelType w:val="hybridMultilevel"/>
    <w:tmpl w:val="D1DA26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316957047">
    <w:abstractNumId w:val="3"/>
  </w:num>
  <w:num w:numId="2" w16cid:durableId="1603495530">
    <w:abstractNumId w:val="4"/>
  </w:num>
  <w:num w:numId="3" w16cid:durableId="1429691487">
    <w:abstractNumId w:val="7"/>
  </w:num>
  <w:num w:numId="4" w16cid:durableId="1816724712">
    <w:abstractNumId w:val="12"/>
  </w:num>
  <w:num w:numId="5" w16cid:durableId="382600523">
    <w:abstractNumId w:val="1"/>
  </w:num>
  <w:num w:numId="6" w16cid:durableId="1871651314">
    <w:abstractNumId w:val="2"/>
  </w:num>
  <w:num w:numId="7" w16cid:durableId="1843277272">
    <w:abstractNumId w:val="11"/>
  </w:num>
  <w:num w:numId="8" w16cid:durableId="780808127">
    <w:abstractNumId w:val="8"/>
  </w:num>
  <w:num w:numId="9" w16cid:durableId="1704937749">
    <w:abstractNumId w:val="0"/>
  </w:num>
  <w:num w:numId="10" w16cid:durableId="74327933">
    <w:abstractNumId w:val="6"/>
  </w:num>
  <w:num w:numId="11" w16cid:durableId="587736585">
    <w:abstractNumId w:val="13"/>
  </w:num>
  <w:num w:numId="12" w16cid:durableId="1870484468">
    <w:abstractNumId w:val="15"/>
  </w:num>
  <w:num w:numId="13" w16cid:durableId="2085445576">
    <w:abstractNumId w:val="10"/>
  </w:num>
  <w:num w:numId="14" w16cid:durableId="593636791">
    <w:abstractNumId w:val="5"/>
  </w:num>
  <w:num w:numId="15" w16cid:durableId="1474103190">
    <w:abstractNumId w:val="9"/>
  </w:num>
  <w:num w:numId="16" w16cid:durableId="16522525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5F"/>
    <w:rsid w:val="000A1C4C"/>
    <w:rsid w:val="000C072A"/>
    <w:rsid w:val="000E4FCF"/>
    <w:rsid w:val="001044F8"/>
    <w:rsid w:val="00124DAD"/>
    <w:rsid w:val="0016625F"/>
    <w:rsid w:val="00191F97"/>
    <w:rsid w:val="001A3F50"/>
    <w:rsid w:val="001E4CAA"/>
    <w:rsid w:val="00226536"/>
    <w:rsid w:val="00226C23"/>
    <w:rsid w:val="002420C4"/>
    <w:rsid w:val="00274ADD"/>
    <w:rsid w:val="002E7DD9"/>
    <w:rsid w:val="0032607F"/>
    <w:rsid w:val="003F5C62"/>
    <w:rsid w:val="00421417"/>
    <w:rsid w:val="004843E0"/>
    <w:rsid w:val="00495CAE"/>
    <w:rsid w:val="004B594D"/>
    <w:rsid w:val="005D517C"/>
    <w:rsid w:val="005E1870"/>
    <w:rsid w:val="0060195C"/>
    <w:rsid w:val="0063319F"/>
    <w:rsid w:val="00640E46"/>
    <w:rsid w:val="00707549"/>
    <w:rsid w:val="00730F31"/>
    <w:rsid w:val="00750E65"/>
    <w:rsid w:val="00752F93"/>
    <w:rsid w:val="007B359C"/>
    <w:rsid w:val="0085525A"/>
    <w:rsid w:val="00861130"/>
    <w:rsid w:val="0087081E"/>
    <w:rsid w:val="008C7CED"/>
    <w:rsid w:val="008F151C"/>
    <w:rsid w:val="008F3D59"/>
    <w:rsid w:val="009028C1"/>
    <w:rsid w:val="00904631"/>
    <w:rsid w:val="009404D1"/>
    <w:rsid w:val="009D415A"/>
    <w:rsid w:val="009D660D"/>
    <w:rsid w:val="00A02FEA"/>
    <w:rsid w:val="00B02D8A"/>
    <w:rsid w:val="00B078BE"/>
    <w:rsid w:val="00B457EE"/>
    <w:rsid w:val="00B45F42"/>
    <w:rsid w:val="00BA3E38"/>
    <w:rsid w:val="00C038A3"/>
    <w:rsid w:val="00C14F80"/>
    <w:rsid w:val="00C41F8A"/>
    <w:rsid w:val="00CB04F9"/>
    <w:rsid w:val="00CC0992"/>
    <w:rsid w:val="00D050D1"/>
    <w:rsid w:val="00D227DC"/>
    <w:rsid w:val="00D311C5"/>
    <w:rsid w:val="00DF60F3"/>
    <w:rsid w:val="00ED0F68"/>
    <w:rsid w:val="00F62D4A"/>
    <w:rsid w:val="00F74A4F"/>
    <w:rsid w:val="00FC69C2"/>
    <w:rsid w:val="00FE69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6A57"/>
  <w15:chartTrackingRefBased/>
  <w15:docId w15:val="{2D0FED82-D8F1-4C7D-871B-65F7483B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egoe UI" w:eastAsiaTheme="minorHAnsi" w:hAnsi="Segoe UI" w:cs="Times New Roman"/>
        <w:color w:val="000000"/>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1662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1662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16625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16625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har"/>
    <w:uiPriority w:val="9"/>
    <w:semiHidden/>
    <w:unhideWhenUsed/>
    <w:qFormat/>
    <w:rsid w:val="0016625F"/>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har"/>
    <w:uiPriority w:val="9"/>
    <w:semiHidden/>
    <w:unhideWhenUsed/>
    <w:qFormat/>
    <w:rsid w:val="0016625F"/>
    <w:pPr>
      <w:keepNext/>
      <w:keepLines/>
      <w:spacing w:before="40" w:after="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har"/>
    <w:uiPriority w:val="9"/>
    <w:semiHidden/>
    <w:unhideWhenUsed/>
    <w:qFormat/>
    <w:rsid w:val="0016625F"/>
    <w:pPr>
      <w:keepNext/>
      <w:keepLines/>
      <w:spacing w:before="40" w:after="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har"/>
    <w:uiPriority w:val="9"/>
    <w:semiHidden/>
    <w:unhideWhenUsed/>
    <w:qFormat/>
    <w:rsid w:val="0016625F"/>
    <w:pPr>
      <w:keepNext/>
      <w:keepLines/>
      <w:spacing w:after="0"/>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har"/>
    <w:uiPriority w:val="9"/>
    <w:semiHidden/>
    <w:unhideWhenUsed/>
    <w:qFormat/>
    <w:rsid w:val="0016625F"/>
    <w:pPr>
      <w:keepNext/>
      <w:keepLines/>
      <w:spacing w:after="0"/>
      <w:outlineLvl w:val="8"/>
    </w:pPr>
    <w:rPr>
      <w:rFonts w:asciiTheme="minorHAnsi" w:eastAsiaTheme="majorEastAsia" w:hAnsiTheme="minorHAnsi"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6625F"/>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16625F"/>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16625F"/>
    <w:rPr>
      <w:rFonts w:asciiTheme="minorHAnsi" w:eastAsiaTheme="majorEastAsia" w:hAnsiTheme="minorHAnsi" w:cstheme="majorBidi"/>
      <w:color w:val="0F4761" w:themeColor="accent1" w:themeShade="BF"/>
      <w:sz w:val="28"/>
      <w:szCs w:val="28"/>
    </w:rPr>
  </w:style>
  <w:style w:type="character" w:customStyle="1" w:styleId="Ttulo4Char">
    <w:name w:val="Título 4 Char"/>
    <w:basedOn w:val="Fontepargpadro"/>
    <w:link w:val="Ttulo4"/>
    <w:uiPriority w:val="9"/>
    <w:semiHidden/>
    <w:rsid w:val="0016625F"/>
    <w:rPr>
      <w:rFonts w:asciiTheme="minorHAnsi" w:eastAsiaTheme="majorEastAsia" w:hAnsiTheme="minorHAnsi" w:cstheme="majorBidi"/>
      <w:i/>
      <w:iCs/>
      <w:color w:val="0F4761" w:themeColor="accent1" w:themeShade="BF"/>
    </w:rPr>
  </w:style>
  <w:style w:type="character" w:customStyle="1" w:styleId="Ttulo5Char">
    <w:name w:val="Título 5 Char"/>
    <w:basedOn w:val="Fontepargpadro"/>
    <w:link w:val="Ttulo5"/>
    <w:uiPriority w:val="9"/>
    <w:semiHidden/>
    <w:rsid w:val="0016625F"/>
    <w:rPr>
      <w:rFonts w:asciiTheme="minorHAnsi" w:eastAsiaTheme="majorEastAsia" w:hAnsiTheme="minorHAnsi" w:cstheme="majorBidi"/>
      <w:color w:val="0F4761" w:themeColor="accent1" w:themeShade="BF"/>
    </w:rPr>
  </w:style>
  <w:style w:type="character" w:customStyle="1" w:styleId="Ttulo6Char">
    <w:name w:val="Título 6 Char"/>
    <w:basedOn w:val="Fontepargpadro"/>
    <w:link w:val="Ttulo6"/>
    <w:uiPriority w:val="9"/>
    <w:semiHidden/>
    <w:rsid w:val="0016625F"/>
    <w:rPr>
      <w:rFonts w:asciiTheme="minorHAnsi" w:eastAsiaTheme="majorEastAsia" w:hAnsiTheme="minorHAnsi" w:cstheme="majorBidi"/>
      <w:i/>
      <w:iCs/>
      <w:color w:val="595959" w:themeColor="text1" w:themeTint="A6"/>
    </w:rPr>
  </w:style>
  <w:style w:type="character" w:customStyle="1" w:styleId="Ttulo7Char">
    <w:name w:val="Título 7 Char"/>
    <w:basedOn w:val="Fontepargpadro"/>
    <w:link w:val="Ttulo7"/>
    <w:uiPriority w:val="9"/>
    <w:semiHidden/>
    <w:rsid w:val="0016625F"/>
    <w:rPr>
      <w:rFonts w:asciiTheme="minorHAnsi" w:eastAsiaTheme="majorEastAsia" w:hAnsiTheme="minorHAnsi" w:cstheme="majorBidi"/>
      <w:color w:val="595959" w:themeColor="text1" w:themeTint="A6"/>
    </w:rPr>
  </w:style>
  <w:style w:type="character" w:customStyle="1" w:styleId="Ttulo8Char">
    <w:name w:val="Título 8 Char"/>
    <w:basedOn w:val="Fontepargpadro"/>
    <w:link w:val="Ttulo8"/>
    <w:uiPriority w:val="9"/>
    <w:semiHidden/>
    <w:rsid w:val="0016625F"/>
    <w:rPr>
      <w:rFonts w:asciiTheme="minorHAnsi" w:eastAsiaTheme="majorEastAsia" w:hAnsiTheme="minorHAnsi" w:cstheme="majorBidi"/>
      <w:i/>
      <w:iCs/>
      <w:color w:val="272727" w:themeColor="text1" w:themeTint="D8"/>
    </w:rPr>
  </w:style>
  <w:style w:type="character" w:customStyle="1" w:styleId="Ttulo9Char">
    <w:name w:val="Título 9 Char"/>
    <w:basedOn w:val="Fontepargpadro"/>
    <w:link w:val="Ttulo9"/>
    <w:uiPriority w:val="9"/>
    <w:semiHidden/>
    <w:rsid w:val="0016625F"/>
    <w:rPr>
      <w:rFonts w:asciiTheme="minorHAnsi" w:eastAsiaTheme="majorEastAsia" w:hAnsiTheme="minorHAnsi" w:cstheme="majorBidi"/>
      <w:color w:val="272727" w:themeColor="text1" w:themeTint="D8"/>
    </w:rPr>
  </w:style>
  <w:style w:type="paragraph" w:styleId="Ttulo">
    <w:name w:val="Title"/>
    <w:basedOn w:val="Normal"/>
    <w:next w:val="Normal"/>
    <w:link w:val="TtuloChar"/>
    <w:uiPriority w:val="10"/>
    <w:qFormat/>
    <w:rsid w:val="0016625F"/>
    <w:pPr>
      <w:spacing w:after="8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har">
    <w:name w:val="Título Char"/>
    <w:basedOn w:val="Fontepargpadro"/>
    <w:link w:val="Ttulo"/>
    <w:uiPriority w:val="10"/>
    <w:rsid w:val="0016625F"/>
    <w:rPr>
      <w:rFonts w:asciiTheme="majorHAnsi" w:eastAsiaTheme="majorEastAsia" w:hAnsiTheme="majorHAnsi" w:cstheme="majorBidi"/>
      <w:color w:val="auto"/>
      <w:spacing w:val="-10"/>
      <w:kern w:val="28"/>
      <w:sz w:val="56"/>
      <w:szCs w:val="56"/>
    </w:rPr>
  </w:style>
  <w:style w:type="paragraph" w:styleId="Subttulo">
    <w:name w:val="Subtitle"/>
    <w:basedOn w:val="Normal"/>
    <w:next w:val="Normal"/>
    <w:link w:val="SubttuloChar"/>
    <w:uiPriority w:val="11"/>
    <w:qFormat/>
    <w:rsid w:val="0016625F"/>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16625F"/>
    <w:rPr>
      <w:rFonts w:asciiTheme="minorHAnsi" w:eastAsiaTheme="majorEastAsia" w:hAnsiTheme="minorHAnsi" w:cstheme="majorBidi"/>
      <w:color w:val="595959" w:themeColor="text1" w:themeTint="A6"/>
      <w:spacing w:val="15"/>
      <w:sz w:val="28"/>
      <w:szCs w:val="28"/>
    </w:rPr>
  </w:style>
  <w:style w:type="paragraph" w:styleId="Citao">
    <w:name w:val="Quote"/>
    <w:basedOn w:val="Normal"/>
    <w:next w:val="Normal"/>
    <w:link w:val="CitaoChar"/>
    <w:uiPriority w:val="29"/>
    <w:qFormat/>
    <w:rsid w:val="0016625F"/>
    <w:pPr>
      <w:spacing w:before="160"/>
      <w:jc w:val="center"/>
    </w:pPr>
    <w:rPr>
      <w:i/>
      <w:iCs/>
      <w:color w:val="404040" w:themeColor="text1" w:themeTint="BF"/>
    </w:rPr>
  </w:style>
  <w:style w:type="character" w:customStyle="1" w:styleId="CitaoChar">
    <w:name w:val="Citação Char"/>
    <w:basedOn w:val="Fontepargpadro"/>
    <w:link w:val="Citao"/>
    <w:uiPriority w:val="29"/>
    <w:rsid w:val="0016625F"/>
    <w:rPr>
      <w:i/>
      <w:iCs/>
      <w:color w:val="404040" w:themeColor="text1" w:themeTint="BF"/>
    </w:rPr>
  </w:style>
  <w:style w:type="paragraph" w:styleId="PargrafodaLista">
    <w:name w:val="List Paragraph"/>
    <w:basedOn w:val="Normal"/>
    <w:uiPriority w:val="34"/>
    <w:qFormat/>
    <w:rsid w:val="0016625F"/>
    <w:pPr>
      <w:ind w:left="720"/>
      <w:contextualSpacing/>
    </w:pPr>
  </w:style>
  <w:style w:type="character" w:styleId="nfaseIntensa">
    <w:name w:val="Intense Emphasis"/>
    <w:basedOn w:val="Fontepargpadro"/>
    <w:uiPriority w:val="21"/>
    <w:qFormat/>
    <w:rsid w:val="0016625F"/>
    <w:rPr>
      <w:i/>
      <w:iCs/>
      <w:color w:val="0F4761" w:themeColor="accent1" w:themeShade="BF"/>
    </w:rPr>
  </w:style>
  <w:style w:type="paragraph" w:styleId="CitaoIntensa">
    <w:name w:val="Intense Quote"/>
    <w:basedOn w:val="Normal"/>
    <w:next w:val="Normal"/>
    <w:link w:val="CitaoIntensaChar"/>
    <w:uiPriority w:val="30"/>
    <w:qFormat/>
    <w:rsid w:val="001662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16625F"/>
    <w:rPr>
      <w:i/>
      <w:iCs/>
      <w:color w:val="0F4761" w:themeColor="accent1" w:themeShade="BF"/>
    </w:rPr>
  </w:style>
  <w:style w:type="character" w:styleId="RefernciaIntensa">
    <w:name w:val="Intense Reference"/>
    <w:basedOn w:val="Fontepargpadro"/>
    <w:uiPriority w:val="32"/>
    <w:qFormat/>
    <w:rsid w:val="0016625F"/>
    <w:rPr>
      <w:b/>
      <w:bCs/>
      <w:smallCaps/>
      <w:color w:val="0F4761" w:themeColor="accent1" w:themeShade="BF"/>
      <w:spacing w:val="5"/>
    </w:rPr>
  </w:style>
  <w:style w:type="paragraph" w:customStyle="1" w:styleId="Default">
    <w:name w:val="Default"/>
    <w:rsid w:val="0016625F"/>
    <w:pPr>
      <w:autoSpaceDE w:val="0"/>
      <w:autoSpaceDN w:val="0"/>
      <w:adjustRightInd w:val="0"/>
      <w:spacing w:after="0" w:line="240" w:lineRule="auto"/>
    </w:pPr>
    <w:rPr>
      <w:rFonts w:cs="Segoe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11</Pages>
  <Words>3548</Words>
  <Characters>19164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Muniz de Oliveira</dc:creator>
  <cp:keywords/>
  <dc:description/>
  <cp:lastModifiedBy>Henrique Muniz de Oliveira</cp:lastModifiedBy>
  <cp:revision>43</cp:revision>
  <dcterms:created xsi:type="dcterms:W3CDTF">2024-02-14T18:50:00Z</dcterms:created>
  <dcterms:modified xsi:type="dcterms:W3CDTF">2024-02-15T19:19:00Z</dcterms:modified>
</cp:coreProperties>
</file>